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E7CBBC" w14:textId="77777777" w:rsidR="00022D5A" w:rsidRDefault="00022D5A" w:rsidP="00022D5A">
      <w:pPr>
        <w:rPr>
          <w:lang w:val="es-MX"/>
        </w:rPr>
      </w:pPr>
    </w:p>
    <w:p w14:paraId="7464BC49" w14:textId="77777777" w:rsidR="00022D5A" w:rsidRDefault="00022D5A" w:rsidP="00022D5A">
      <w:pPr>
        <w:rPr>
          <w:lang w:val="es-MX"/>
        </w:rPr>
      </w:pPr>
    </w:p>
    <w:p w14:paraId="02874330" w14:textId="77777777" w:rsidR="00022D5A" w:rsidRDefault="00022D5A" w:rsidP="00022D5A">
      <w:pPr>
        <w:rPr>
          <w:lang w:val="es-MX"/>
        </w:rPr>
      </w:pPr>
    </w:p>
    <w:p w14:paraId="50FC965D" w14:textId="5D9204BB" w:rsidR="004037F4" w:rsidRPr="0050512D" w:rsidRDefault="004037F4" w:rsidP="00FF3F58">
      <w:pPr>
        <w:spacing w:after="0" w:line="240" w:lineRule="auto"/>
        <w:ind w:right="-376"/>
        <w:jc w:val="center"/>
        <w:rPr>
          <w:rFonts w:ascii="Tahoma" w:hAnsi="Tahoma" w:cs="Tahoma"/>
          <w:b/>
          <w:bCs/>
          <w:sz w:val="22"/>
          <w:szCs w:val="22"/>
        </w:rPr>
      </w:pPr>
      <w:r w:rsidRPr="0050512D">
        <w:rPr>
          <w:rFonts w:ascii="Tahoma" w:hAnsi="Tahoma" w:cs="Tahoma"/>
          <w:b/>
          <w:bCs/>
          <w:sz w:val="22"/>
          <w:szCs w:val="22"/>
        </w:rPr>
        <w:t>PLAN INSTITUCIONAL DE CAPACITACIÓN - VIGENCIA 2025</w:t>
      </w:r>
    </w:p>
    <w:p w14:paraId="05213F76" w14:textId="77777777" w:rsidR="004037F4" w:rsidRPr="0050512D" w:rsidRDefault="004037F4" w:rsidP="00FF3F58">
      <w:pPr>
        <w:spacing w:after="0" w:line="240" w:lineRule="auto"/>
        <w:ind w:right="-376"/>
        <w:jc w:val="center"/>
        <w:rPr>
          <w:rFonts w:ascii="Tahoma" w:hAnsi="Tahoma" w:cs="Tahoma"/>
          <w:b/>
          <w:bCs/>
          <w:sz w:val="22"/>
          <w:szCs w:val="22"/>
        </w:rPr>
      </w:pPr>
    </w:p>
    <w:p w14:paraId="678C44E4" w14:textId="77777777" w:rsidR="004037F4" w:rsidRPr="0050512D" w:rsidRDefault="004037F4" w:rsidP="00FF3F58">
      <w:pPr>
        <w:spacing w:after="0" w:line="240" w:lineRule="auto"/>
        <w:ind w:right="-376"/>
        <w:jc w:val="center"/>
        <w:rPr>
          <w:rFonts w:ascii="Tahoma" w:hAnsi="Tahoma" w:cs="Tahoma"/>
          <w:b/>
          <w:bCs/>
          <w:sz w:val="22"/>
          <w:szCs w:val="22"/>
        </w:rPr>
      </w:pPr>
    </w:p>
    <w:p w14:paraId="0B3BD36C" w14:textId="77777777" w:rsidR="004037F4" w:rsidRPr="0050512D" w:rsidRDefault="004037F4" w:rsidP="00FF3F58">
      <w:pPr>
        <w:spacing w:after="0" w:line="240" w:lineRule="auto"/>
        <w:ind w:right="-376"/>
        <w:jc w:val="center"/>
        <w:rPr>
          <w:rFonts w:ascii="Tahoma" w:hAnsi="Tahoma" w:cs="Tahoma"/>
          <w:b/>
          <w:bCs/>
          <w:sz w:val="22"/>
          <w:szCs w:val="22"/>
        </w:rPr>
      </w:pPr>
    </w:p>
    <w:p w14:paraId="112A7BA0" w14:textId="77777777" w:rsidR="004037F4" w:rsidRPr="0050512D" w:rsidRDefault="004037F4" w:rsidP="00FF3F58">
      <w:pPr>
        <w:spacing w:after="0" w:line="240" w:lineRule="auto"/>
        <w:ind w:right="-376"/>
        <w:jc w:val="center"/>
        <w:rPr>
          <w:rFonts w:ascii="Tahoma" w:hAnsi="Tahoma" w:cs="Tahoma"/>
          <w:b/>
          <w:bCs/>
          <w:sz w:val="22"/>
          <w:szCs w:val="22"/>
        </w:rPr>
      </w:pPr>
    </w:p>
    <w:p w14:paraId="25D5751B" w14:textId="77777777" w:rsidR="004037F4" w:rsidRPr="0050512D" w:rsidRDefault="004037F4" w:rsidP="00FF3F58">
      <w:pPr>
        <w:spacing w:after="0" w:line="240" w:lineRule="auto"/>
        <w:ind w:right="-376"/>
        <w:jc w:val="center"/>
        <w:rPr>
          <w:rFonts w:ascii="Tahoma" w:hAnsi="Tahoma" w:cs="Tahoma"/>
          <w:b/>
          <w:bCs/>
          <w:sz w:val="22"/>
          <w:szCs w:val="22"/>
        </w:rPr>
      </w:pPr>
    </w:p>
    <w:p w14:paraId="08FA4755" w14:textId="77777777" w:rsidR="004037F4" w:rsidRPr="0050512D" w:rsidRDefault="004037F4" w:rsidP="00FF3F58">
      <w:pPr>
        <w:spacing w:after="0" w:line="240" w:lineRule="auto"/>
        <w:ind w:right="-376"/>
        <w:jc w:val="center"/>
        <w:rPr>
          <w:rFonts w:ascii="Tahoma" w:hAnsi="Tahoma" w:cs="Tahoma"/>
          <w:b/>
          <w:bCs/>
          <w:sz w:val="22"/>
          <w:szCs w:val="22"/>
        </w:rPr>
      </w:pPr>
    </w:p>
    <w:p w14:paraId="048F360A" w14:textId="77777777" w:rsidR="004037F4" w:rsidRPr="0050512D" w:rsidRDefault="004037F4" w:rsidP="00FF3F58">
      <w:pPr>
        <w:spacing w:after="0" w:line="240" w:lineRule="auto"/>
        <w:ind w:right="-376"/>
        <w:jc w:val="center"/>
        <w:rPr>
          <w:rFonts w:ascii="Tahoma" w:hAnsi="Tahoma" w:cs="Tahoma"/>
          <w:b/>
          <w:bCs/>
          <w:sz w:val="22"/>
          <w:szCs w:val="22"/>
        </w:rPr>
      </w:pPr>
    </w:p>
    <w:p w14:paraId="0518CCEB" w14:textId="77777777" w:rsidR="004037F4" w:rsidRPr="0050512D" w:rsidRDefault="004037F4" w:rsidP="00FF3F58">
      <w:pPr>
        <w:spacing w:after="0" w:line="240" w:lineRule="auto"/>
        <w:ind w:right="-376"/>
        <w:jc w:val="center"/>
        <w:rPr>
          <w:rFonts w:ascii="Tahoma" w:hAnsi="Tahoma" w:cs="Tahoma"/>
          <w:b/>
          <w:bCs/>
          <w:sz w:val="22"/>
          <w:szCs w:val="22"/>
        </w:rPr>
      </w:pPr>
    </w:p>
    <w:p w14:paraId="2379F817" w14:textId="54794CA5" w:rsidR="004037F4" w:rsidRPr="0050512D" w:rsidRDefault="004037F4" w:rsidP="00FF3F58">
      <w:pPr>
        <w:spacing w:after="0" w:line="240" w:lineRule="auto"/>
        <w:ind w:right="-376"/>
        <w:jc w:val="center"/>
        <w:rPr>
          <w:rFonts w:ascii="Tahoma" w:hAnsi="Tahoma" w:cs="Tahoma"/>
          <w:b/>
          <w:bCs/>
          <w:sz w:val="22"/>
          <w:szCs w:val="22"/>
        </w:rPr>
      </w:pPr>
      <w:r w:rsidRPr="0050512D">
        <w:rPr>
          <w:rFonts w:ascii="Tahoma" w:hAnsi="Tahoma" w:cs="Tahoma"/>
          <w:b/>
          <w:bCs/>
          <w:sz w:val="22"/>
          <w:szCs w:val="22"/>
        </w:rPr>
        <w:t>PROCESO: GESTIÓN DEL TALENTO HUMANO</w:t>
      </w:r>
    </w:p>
    <w:p w14:paraId="192F3DFC" w14:textId="77777777" w:rsidR="004037F4" w:rsidRPr="0050512D" w:rsidRDefault="004037F4" w:rsidP="00FF3F58">
      <w:pPr>
        <w:spacing w:after="0" w:line="240" w:lineRule="auto"/>
        <w:ind w:right="-376"/>
        <w:jc w:val="center"/>
        <w:rPr>
          <w:rFonts w:ascii="Tahoma" w:hAnsi="Tahoma" w:cs="Tahoma"/>
          <w:b/>
          <w:bCs/>
          <w:sz w:val="22"/>
          <w:szCs w:val="22"/>
        </w:rPr>
      </w:pPr>
    </w:p>
    <w:p w14:paraId="4469A5CB" w14:textId="77777777" w:rsidR="004037F4" w:rsidRPr="0050512D" w:rsidRDefault="004037F4" w:rsidP="00FF3F58">
      <w:pPr>
        <w:spacing w:after="0" w:line="240" w:lineRule="auto"/>
        <w:ind w:right="-376"/>
        <w:jc w:val="center"/>
        <w:rPr>
          <w:rFonts w:ascii="Tahoma" w:hAnsi="Tahoma" w:cs="Tahoma"/>
          <w:b/>
          <w:bCs/>
          <w:sz w:val="22"/>
          <w:szCs w:val="22"/>
        </w:rPr>
      </w:pPr>
    </w:p>
    <w:p w14:paraId="240A2DE5" w14:textId="77777777" w:rsidR="004037F4" w:rsidRPr="0050512D" w:rsidRDefault="004037F4" w:rsidP="00FF3F58">
      <w:pPr>
        <w:spacing w:after="0" w:line="240" w:lineRule="auto"/>
        <w:ind w:right="-376"/>
        <w:jc w:val="center"/>
        <w:rPr>
          <w:rFonts w:ascii="Tahoma" w:hAnsi="Tahoma" w:cs="Tahoma"/>
          <w:b/>
          <w:bCs/>
          <w:sz w:val="22"/>
          <w:szCs w:val="22"/>
        </w:rPr>
      </w:pPr>
    </w:p>
    <w:p w14:paraId="358F792B" w14:textId="77777777" w:rsidR="004037F4" w:rsidRPr="0050512D" w:rsidRDefault="004037F4" w:rsidP="00FF3F58">
      <w:pPr>
        <w:spacing w:after="0" w:line="240" w:lineRule="auto"/>
        <w:ind w:right="-376"/>
        <w:jc w:val="center"/>
        <w:rPr>
          <w:rFonts w:ascii="Tahoma" w:hAnsi="Tahoma" w:cs="Tahoma"/>
          <w:b/>
          <w:bCs/>
          <w:sz w:val="22"/>
          <w:szCs w:val="22"/>
        </w:rPr>
      </w:pPr>
    </w:p>
    <w:p w14:paraId="5C282B54" w14:textId="77777777" w:rsidR="004037F4" w:rsidRPr="0050512D" w:rsidRDefault="004037F4" w:rsidP="00FF3F58">
      <w:pPr>
        <w:spacing w:after="0" w:line="240" w:lineRule="auto"/>
        <w:ind w:right="-376"/>
        <w:jc w:val="center"/>
        <w:rPr>
          <w:rFonts w:ascii="Tahoma" w:hAnsi="Tahoma" w:cs="Tahoma"/>
          <w:b/>
          <w:bCs/>
          <w:sz w:val="22"/>
          <w:szCs w:val="22"/>
        </w:rPr>
      </w:pPr>
    </w:p>
    <w:p w14:paraId="0C132503" w14:textId="77777777" w:rsidR="004037F4" w:rsidRPr="0050512D" w:rsidRDefault="004037F4" w:rsidP="00FF3F58">
      <w:pPr>
        <w:spacing w:after="0" w:line="240" w:lineRule="auto"/>
        <w:ind w:right="-376"/>
        <w:jc w:val="center"/>
        <w:rPr>
          <w:rFonts w:ascii="Tahoma" w:hAnsi="Tahoma" w:cs="Tahoma"/>
          <w:b/>
          <w:bCs/>
          <w:sz w:val="22"/>
          <w:szCs w:val="22"/>
        </w:rPr>
      </w:pPr>
    </w:p>
    <w:p w14:paraId="557FA25B" w14:textId="77777777" w:rsidR="004037F4" w:rsidRPr="0050512D" w:rsidRDefault="004037F4" w:rsidP="00FF3F58">
      <w:pPr>
        <w:spacing w:after="0" w:line="240" w:lineRule="auto"/>
        <w:ind w:right="-376"/>
        <w:jc w:val="center"/>
        <w:rPr>
          <w:rFonts w:ascii="Tahoma" w:hAnsi="Tahoma" w:cs="Tahoma"/>
          <w:b/>
          <w:bCs/>
          <w:sz w:val="22"/>
          <w:szCs w:val="22"/>
        </w:rPr>
      </w:pPr>
    </w:p>
    <w:p w14:paraId="1C8454BA" w14:textId="77777777" w:rsidR="004037F4" w:rsidRPr="0050512D" w:rsidRDefault="004037F4" w:rsidP="00FF3F58">
      <w:pPr>
        <w:spacing w:after="0" w:line="240" w:lineRule="auto"/>
        <w:ind w:right="-376"/>
        <w:jc w:val="center"/>
        <w:rPr>
          <w:rFonts w:ascii="Tahoma" w:hAnsi="Tahoma" w:cs="Tahoma"/>
          <w:b/>
          <w:bCs/>
          <w:sz w:val="22"/>
          <w:szCs w:val="22"/>
        </w:rPr>
      </w:pPr>
    </w:p>
    <w:p w14:paraId="1BB32AFB" w14:textId="77777777" w:rsidR="004037F4" w:rsidRPr="0050512D" w:rsidRDefault="004037F4" w:rsidP="00FF3F58">
      <w:pPr>
        <w:spacing w:after="0" w:line="240" w:lineRule="auto"/>
        <w:ind w:right="-376"/>
        <w:jc w:val="center"/>
        <w:rPr>
          <w:rFonts w:ascii="Tahoma" w:hAnsi="Tahoma" w:cs="Tahoma"/>
          <w:b/>
          <w:bCs/>
          <w:sz w:val="22"/>
          <w:szCs w:val="22"/>
        </w:rPr>
      </w:pPr>
    </w:p>
    <w:p w14:paraId="438496A1" w14:textId="77777777" w:rsidR="004037F4" w:rsidRPr="0050512D" w:rsidRDefault="004037F4" w:rsidP="00FF3F58">
      <w:pPr>
        <w:spacing w:after="0" w:line="240" w:lineRule="auto"/>
        <w:ind w:right="-376"/>
        <w:jc w:val="center"/>
        <w:rPr>
          <w:rFonts w:ascii="Tahoma" w:hAnsi="Tahoma" w:cs="Tahoma"/>
          <w:b/>
          <w:bCs/>
          <w:sz w:val="22"/>
          <w:szCs w:val="22"/>
        </w:rPr>
      </w:pPr>
    </w:p>
    <w:p w14:paraId="50938836" w14:textId="77777777" w:rsidR="004037F4" w:rsidRPr="0050512D" w:rsidRDefault="004037F4" w:rsidP="00FF3F58">
      <w:pPr>
        <w:spacing w:after="0" w:line="240" w:lineRule="auto"/>
        <w:ind w:right="-376"/>
        <w:jc w:val="center"/>
        <w:rPr>
          <w:rFonts w:ascii="Tahoma" w:hAnsi="Tahoma" w:cs="Tahoma"/>
          <w:b/>
          <w:bCs/>
          <w:sz w:val="22"/>
          <w:szCs w:val="22"/>
        </w:rPr>
      </w:pPr>
    </w:p>
    <w:p w14:paraId="46DD64C5" w14:textId="77777777" w:rsidR="004037F4" w:rsidRPr="0050512D" w:rsidRDefault="004037F4" w:rsidP="00FF3F58">
      <w:pPr>
        <w:spacing w:after="0" w:line="240" w:lineRule="auto"/>
        <w:ind w:right="-376"/>
        <w:jc w:val="center"/>
        <w:rPr>
          <w:rFonts w:ascii="Tahoma" w:hAnsi="Tahoma" w:cs="Tahoma"/>
          <w:b/>
          <w:bCs/>
          <w:sz w:val="22"/>
          <w:szCs w:val="22"/>
        </w:rPr>
      </w:pPr>
      <w:r w:rsidRPr="0050512D">
        <w:rPr>
          <w:rFonts w:ascii="Tahoma" w:hAnsi="Tahoma" w:cs="Tahoma"/>
          <w:b/>
          <w:bCs/>
          <w:sz w:val="22"/>
          <w:szCs w:val="22"/>
        </w:rPr>
        <w:t>UNIDAD ADMINISTRATIVA ESPECIAL DE ALIMENTACIÓN ESCOLAR -ALIMENTOS PARA APRENDER</w:t>
      </w:r>
    </w:p>
    <w:p w14:paraId="366FBBA6" w14:textId="77777777" w:rsidR="004037F4" w:rsidRPr="0050512D" w:rsidRDefault="004037F4" w:rsidP="00FF3F58">
      <w:pPr>
        <w:spacing w:after="0" w:line="240" w:lineRule="auto"/>
        <w:ind w:right="-376"/>
        <w:jc w:val="center"/>
        <w:rPr>
          <w:rFonts w:ascii="Tahoma" w:hAnsi="Tahoma" w:cs="Tahoma"/>
          <w:b/>
          <w:bCs/>
          <w:sz w:val="22"/>
          <w:szCs w:val="22"/>
        </w:rPr>
      </w:pPr>
    </w:p>
    <w:p w14:paraId="777EA039" w14:textId="77777777" w:rsidR="004037F4" w:rsidRPr="0050512D" w:rsidRDefault="004037F4" w:rsidP="00FF3F58">
      <w:pPr>
        <w:spacing w:after="0" w:line="240" w:lineRule="auto"/>
        <w:ind w:right="-376"/>
        <w:jc w:val="center"/>
        <w:rPr>
          <w:rFonts w:ascii="Tahoma" w:hAnsi="Tahoma" w:cs="Tahoma"/>
          <w:b/>
          <w:bCs/>
          <w:sz w:val="22"/>
          <w:szCs w:val="22"/>
        </w:rPr>
      </w:pPr>
    </w:p>
    <w:p w14:paraId="4FD5B181" w14:textId="77777777" w:rsidR="004037F4" w:rsidRPr="0050512D" w:rsidRDefault="004037F4" w:rsidP="00FF3F58">
      <w:pPr>
        <w:spacing w:after="0" w:line="240" w:lineRule="auto"/>
        <w:ind w:right="-376"/>
        <w:jc w:val="center"/>
        <w:rPr>
          <w:rFonts w:ascii="Tahoma" w:hAnsi="Tahoma" w:cs="Tahoma"/>
          <w:b/>
          <w:bCs/>
          <w:sz w:val="22"/>
          <w:szCs w:val="22"/>
        </w:rPr>
      </w:pPr>
    </w:p>
    <w:p w14:paraId="54077302" w14:textId="77777777" w:rsidR="004037F4" w:rsidRPr="0050512D" w:rsidRDefault="004037F4" w:rsidP="00FF3F58">
      <w:pPr>
        <w:spacing w:after="0" w:line="240" w:lineRule="auto"/>
        <w:ind w:right="-376"/>
        <w:jc w:val="center"/>
        <w:rPr>
          <w:rFonts w:ascii="Tahoma" w:hAnsi="Tahoma" w:cs="Tahoma"/>
          <w:b/>
          <w:bCs/>
          <w:sz w:val="22"/>
          <w:szCs w:val="22"/>
        </w:rPr>
      </w:pPr>
    </w:p>
    <w:p w14:paraId="3CD40911" w14:textId="77777777" w:rsidR="004037F4" w:rsidRPr="0050512D" w:rsidRDefault="004037F4" w:rsidP="00FF3F58">
      <w:pPr>
        <w:spacing w:after="0" w:line="240" w:lineRule="auto"/>
        <w:ind w:right="-376"/>
        <w:jc w:val="center"/>
        <w:rPr>
          <w:rFonts w:ascii="Tahoma" w:hAnsi="Tahoma" w:cs="Tahoma"/>
          <w:b/>
          <w:bCs/>
          <w:sz w:val="22"/>
          <w:szCs w:val="22"/>
        </w:rPr>
      </w:pPr>
    </w:p>
    <w:p w14:paraId="2D6C95E3" w14:textId="77777777" w:rsidR="004037F4" w:rsidRPr="0050512D" w:rsidRDefault="004037F4" w:rsidP="00FF3F58">
      <w:pPr>
        <w:spacing w:after="0" w:line="240" w:lineRule="auto"/>
        <w:ind w:right="-376"/>
        <w:jc w:val="center"/>
        <w:rPr>
          <w:rFonts w:ascii="Tahoma" w:hAnsi="Tahoma" w:cs="Tahoma"/>
          <w:b/>
          <w:bCs/>
          <w:sz w:val="22"/>
          <w:szCs w:val="22"/>
        </w:rPr>
      </w:pPr>
    </w:p>
    <w:p w14:paraId="39BEEE98" w14:textId="77777777" w:rsidR="004037F4" w:rsidRPr="0050512D" w:rsidRDefault="004037F4" w:rsidP="00FF3F58">
      <w:pPr>
        <w:spacing w:after="0" w:line="240" w:lineRule="auto"/>
        <w:ind w:right="-376"/>
        <w:jc w:val="center"/>
        <w:rPr>
          <w:rFonts w:ascii="Tahoma" w:hAnsi="Tahoma" w:cs="Tahoma"/>
          <w:b/>
          <w:bCs/>
          <w:sz w:val="22"/>
          <w:szCs w:val="22"/>
        </w:rPr>
      </w:pPr>
    </w:p>
    <w:p w14:paraId="6CD421D8" w14:textId="77777777" w:rsidR="004037F4" w:rsidRPr="0050512D" w:rsidRDefault="004037F4" w:rsidP="00FF3F58">
      <w:pPr>
        <w:spacing w:after="0" w:line="240" w:lineRule="auto"/>
        <w:ind w:right="-376"/>
        <w:jc w:val="center"/>
        <w:rPr>
          <w:rFonts w:ascii="Tahoma" w:hAnsi="Tahoma" w:cs="Tahoma"/>
          <w:b/>
          <w:bCs/>
          <w:sz w:val="22"/>
          <w:szCs w:val="22"/>
        </w:rPr>
      </w:pPr>
    </w:p>
    <w:p w14:paraId="21235980" w14:textId="77777777" w:rsidR="004037F4" w:rsidRPr="0050512D" w:rsidRDefault="004037F4" w:rsidP="00FF3F58">
      <w:pPr>
        <w:spacing w:after="0" w:line="240" w:lineRule="auto"/>
        <w:ind w:right="-376"/>
        <w:jc w:val="center"/>
        <w:rPr>
          <w:rFonts w:ascii="Tahoma" w:hAnsi="Tahoma" w:cs="Tahoma"/>
          <w:b/>
          <w:bCs/>
          <w:sz w:val="22"/>
          <w:szCs w:val="22"/>
        </w:rPr>
      </w:pPr>
    </w:p>
    <w:p w14:paraId="642D4B0E" w14:textId="77777777" w:rsidR="004037F4" w:rsidRPr="0050512D" w:rsidRDefault="004037F4" w:rsidP="00FF3F58">
      <w:pPr>
        <w:spacing w:after="0" w:line="240" w:lineRule="auto"/>
        <w:ind w:right="-376"/>
        <w:jc w:val="center"/>
        <w:rPr>
          <w:rFonts w:ascii="Tahoma" w:hAnsi="Tahoma" w:cs="Tahoma"/>
          <w:b/>
          <w:bCs/>
          <w:sz w:val="22"/>
          <w:szCs w:val="22"/>
        </w:rPr>
      </w:pPr>
    </w:p>
    <w:p w14:paraId="38A543D5" w14:textId="77777777" w:rsidR="004037F4" w:rsidRDefault="004037F4" w:rsidP="00FF3F58">
      <w:pPr>
        <w:spacing w:after="0" w:line="240" w:lineRule="auto"/>
        <w:ind w:right="-376"/>
        <w:jc w:val="center"/>
        <w:rPr>
          <w:rFonts w:ascii="Tahoma" w:hAnsi="Tahoma" w:cs="Tahoma"/>
          <w:b/>
          <w:bCs/>
          <w:sz w:val="22"/>
          <w:szCs w:val="22"/>
        </w:rPr>
      </w:pPr>
    </w:p>
    <w:p w14:paraId="11E67933" w14:textId="77777777" w:rsidR="00E90C35" w:rsidRDefault="00E90C35" w:rsidP="00FF3F58">
      <w:pPr>
        <w:spacing w:after="0" w:line="240" w:lineRule="auto"/>
        <w:ind w:right="-376"/>
        <w:jc w:val="center"/>
        <w:rPr>
          <w:rFonts w:ascii="Tahoma" w:hAnsi="Tahoma" w:cs="Tahoma"/>
          <w:b/>
          <w:bCs/>
          <w:sz w:val="22"/>
          <w:szCs w:val="22"/>
        </w:rPr>
      </w:pPr>
    </w:p>
    <w:p w14:paraId="73ED43F8" w14:textId="77777777" w:rsidR="00E90C35" w:rsidRDefault="00E90C35" w:rsidP="00FF3F58">
      <w:pPr>
        <w:spacing w:after="0" w:line="240" w:lineRule="auto"/>
        <w:ind w:right="-376"/>
        <w:jc w:val="center"/>
        <w:rPr>
          <w:rFonts w:ascii="Tahoma" w:hAnsi="Tahoma" w:cs="Tahoma"/>
          <w:b/>
          <w:bCs/>
          <w:sz w:val="22"/>
          <w:szCs w:val="22"/>
        </w:rPr>
      </w:pPr>
    </w:p>
    <w:p w14:paraId="1C1A2940" w14:textId="77777777" w:rsidR="00E90C35" w:rsidRPr="0050512D" w:rsidRDefault="00E90C35" w:rsidP="00FF3F58">
      <w:pPr>
        <w:spacing w:after="0" w:line="240" w:lineRule="auto"/>
        <w:ind w:right="-376"/>
        <w:jc w:val="center"/>
        <w:rPr>
          <w:rFonts w:ascii="Tahoma" w:hAnsi="Tahoma" w:cs="Tahoma"/>
          <w:b/>
          <w:bCs/>
          <w:sz w:val="22"/>
          <w:szCs w:val="22"/>
        </w:rPr>
      </w:pPr>
    </w:p>
    <w:p w14:paraId="372823DD" w14:textId="77777777" w:rsidR="004037F4" w:rsidRPr="0050512D" w:rsidRDefault="004037F4" w:rsidP="00FF3F58">
      <w:pPr>
        <w:spacing w:after="0" w:line="240" w:lineRule="auto"/>
        <w:ind w:right="-376"/>
        <w:jc w:val="center"/>
        <w:rPr>
          <w:rFonts w:ascii="Tahoma" w:hAnsi="Tahoma" w:cs="Tahoma"/>
          <w:b/>
          <w:bCs/>
          <w:sz w:val="22"/>
          <w:szCs w:val="22"/>
        </w:rPr>
      </w:pPr>
    </w:p>
    <w:p w14:paraId="59FF2DF7" w14:textId="19F494D4" w:rsidR="00A8166A" w:rsidRPr="0050512D" w:rsidRDefault="004037F4" w:rsidP="00FF3F58">
      <w:pPr>
        <w:pStyle w:val="TtuloTDC"/>
        <w:ind w:left="7938" w:hanging="7938"/>
        <w:jc w:val="center"/>
        <w:rPr>
          <w:rFonts w:ascii="Tahoma" w:hAnsi="Tahoma" w:cs="Tahoma"/>
          <w:b/>
          <w:bCs/>
          <w:color w:val="auto"/>
          <w:sz w:val="22"/>
          <w:szCs w:val="22"/>
          <w:lang w:val="es-MX"/>
        </w:rPr>
      </w:pPr>
      <w:r w:rsidRPr="0050512D">
        <w:rPr>
          <w:rFonts w:ascii="Tahoma" w:hAnsi="Tahoma" w:cs="Tahoma"/>
          <w:b/>
          <w:bCs/>
          <w:color w:val="auto"/>
          <w:sz w:val="22"/>
          <w:szCs w:val="22"/>
        </w:rPr>
        <w:t>BOGOTÁ D.C, NOVIEMBRE DE 2024</w:t>
      </w:r>
    </w:p>
    <w:p w14:paraId="02D9436E" w14:textId="77777777" w:rsidR="00A8166A" w:rsidRPr="0050512D" w:rsidRDefault="00A8166A" w:rsidP="00FF3F58">
      <w:pPr>
        <w:jc w:val="center"/>
        <w:rPr>
          <w:rFonts w:ascii="Tahoma" w:hAnsi="Tahoma" w:cs="Tahoma"/>
          <w:sz w:val="22"/>
          <w:szCs w:val="22"/>
          <w:lang w:val="es-MX"/>
        </w:rPr>
      </w:pPr>
    </w:p>
    <w:p w14:paraId="6B39B74A" w14:textId="77777777" w:rsidR="00A8166A" w:rsidRPr="0050512D" w:rsidRDefault="00A8166A" w:rsidP="00FF3F58">
      <w:pPr>
        <w:jc w:val="center"/>
        <w:rPr>
          <w:rFonts w:ascii="Tahoma" w:hAnsi="Tahoma" w:cs="Tahoma"/>
          <w:sz w:val="22"/>
          <w:szCs w:val="22"/>
          <w:lang w:val="es-MX"/>
        </w:rPr>
      </w:pPr>
    </w:p>
    <w:p w14:paraId="7C435778" w14:textId="77777777" w:rsidR="0050512D" w:rsidRPr="0050512D" w:rsidRDefault="0050512D" w:rsidP="0050512D">
      <w:pPr>
        <w:pStyle w:val="TtuloTDC"/>
        <w:jc w:val="both"/>
        <w:rPr>
          <w:rFonts w:ascii="Tahoma" w:eastAsia="Calibri" w:hAnsi="Tahoma" w:cs="Tahoma"/>
          <w:color w:val="auto"/>
          <w:kern w:val="2"/>
          <w:sz w:val="22"/>
          <w:szCs w:val="22"/>
          <w:lang w:val="es-ES" w:eastAsia="en-US"/>
        </w:rPr>
      </w:pPr>
    </w:p>
    <w:sdt>
      <w:sdtPr>
        <w:rPr>
          <w:rFonts w:ascii="Tahoma" w:eastAsia="Calibri" w:hAnsi="Tahoma" w:cs="Tahoma"/>
          <w:color w:val="auto"/>
          <w:kern w:val="2"/>
          <w:sz w:val="22"/>
          <w:szCs w:val="22"/>
          <w:lang w:val="es-ES" w:eastAsia="en-US"/>
        </w:rPr>
        <w:id w:val="-1781794809"/>
        <w:docPartObj>
          <w:docPartGallery w:val="Table of Contents"/>
          <w:docPartUnique/>
        </w:docPartObj>
      </w:sdtPr>
      <w:sdtEndPr>
        <w:rPr>
          <w:rFonts w:eastAsiaTheme="minorEastAsia"/>
          <w:kern w:val="0"/>
          <w:lang w:eastAsia="es-CO"/>
        </w:rPr>
      </w:sdtEndPr>
      <w:sdtContent>
        <w:p w14:paraId="0AE11FE9" w14:textId="63662FCE" w:rsidR="00516B41" w:rsidRPr="00A96AAA" w:rsidRDefault="00A96AAA" w:rsidP="0050512D">
          <w:pPr>
            <w:pStyle w:val="TtuloTDC"/>
            <w:jc w:val="both"/>
            <w:rPr>
              <w:rFonts w:ascii="Tahoma" w:hAnsi="Tahoma" w:cs="Tahoma"/>
              <w:b/>
              <w:bCs/>
              <w:color w:val="auto"/>
              <w:sz w:val="22"/>
              <w:szCs w:val="22"/>
              <w:lang w:val="es-ES"/>
            </w:rPr>
          </w:pPr>
          <w:r w:rsidRPr="00A96AAA">
            <w:rPr>
              <w:rFonts w:ascii="Tahoma" w:eastAsia="Calibri" w:hAnsi="Tahoma" w:cs="Tahoma"/>
              <w:b/>
              <w:bCs/>
              <w:color w:val="auto"/>
              <w:kern w:val="2"/>
              <w:sz w:val="22"/>
              <w:szCs w:val="22"/>
              <w:lang w:val="es-ES" w:eastAsia="en-US"/>
            </w:rPr>
            <w:t>Tabla de c</w:t>
          </w:r>
          <w:r w:rsidR="00516B41" w:rsidRPr="00A96AAA">
            <w:rPr>
              <w:rFonts w:ascii="Tahoma" w:hAnsi="Tahoma" w:cs="Tahoma"/>
              <w:b/>
              <w:bCs/>
              <w:color w:val="auto"/>
              <w:sz w:val="22"/>
              <w:szCs w:val="22"/>
              <w:lang w:val="es-ES"/>
            </w:rPr>
            <w:t>ontenido</w:t>
          </w:r>
          <w:r w:rsidRPr="00A96AAA">
            <w:rPr>
              <w:rFonts w:ascii="Tahoma" w:hAnsi="Tahoma" w:cs="Tahoma"/>
              <w:b/>
              <w:bCs/>
              <w:color w:val="auto"/>
              <w:sz w:val="22"/>
              <w:szCs w:val="22"/>
              <w:lang w:val="es-ES"/>
            </w:rPr>
            <w:t xml:space="preserve">                                                                                                  Pág.</w:t>
          </w:r>
        </w:p>
        <w:p w14:paraId="075CF9F5" w14:textId="77777777" w:rsidR="00A96AAA" w:rsidRPr="00A96AAA" w:rsidRDefault="00A96AAA" w:rsidP="00A96AAA">
          <w:pPr>
            <w:rPr>
              <w:lang w:val="es-ES"/>
            </w:rPr>
          </w:pPr>
        </w:p>
        <w:p w14:paraId="454C0425" w14:textId="7A0B05A9" w:rsidR="00742A61" w:rsidRPr="00742A61" w:rsidRDefault="00516B41" w:rsidP="00A51478">
          <w:pPr>
            <w:pStyle w:val="TDC1"/>
            <w:tabs>
              <w:tab w:val="left" w:pos="284"/>
            </w:tabs>
            <w:rPr>
              <w:rFonts w:ascii="Tahoma" w:eastAsiaTheme="minorEastAsia" w:hAnsi="Tahoma" w:cs="Tahoma"/>
              <w:noProof/>
              <w:kern w:val="2"/>
              <w:sz w:val="22"/>
              <w:szCs w:val="22"/>
              <w14:ligatures w14:val="standardContextual"/>
            </w:rPr>
          </w:pPr>
          <w:r w:rsidRPr="00742A61">
            <w:rPr>
              <w:rFonts w:ascii="Tahoma" w:hAnsi="Tahoma" w:cs="Tahoma"/>
              <w:sz w:val="22"/>
              <w:szCs w:val="22"/>
            </w:rPr>
            <w:fldChar w:fldCharType="begin"/>
          </w:r>
          <w:r w:rsidRPr="00742A61">
            <w:rPr>
              <w:rFonts w:ascii="Tahoma" w:hAnsi="Tahoma" w:cs="Tahoma"/>
              <w:sz w:val="22"/>
              <w:szCs w:val="22"/>
            </w:rPr>
            <w:instrText xml:space="preserve"> TOC \o "1-3" \h \z \u </w:instrText>
          </w:r>
          <w:r w:rsidRPr="00742A61">
            <w:rPr>
              <w:rFonts w:ascii="Tahoma" w:hAnsi="Tahoma" w:cs="Tahoma"/>
              <w:sz w:val="22"/>
              <w:szCs w:val="22"/>
            </w:rPr>
            <w:fldChar w:fldCharType="separate"/>
          </w:r>
          <w:hyperlink w:anchor="_Toc183615758" w:history="1">
            <w:r w:rsidR="00742A61" w:rsidRPr="00742A61">
              <w:rPr>
                <w:rStyle w:val="Hipervnculo"/>
                <w:rFonts w:ascii="Tahoma" w:hAnsi="Tahoma" w:cs="Tahoma"/>
                <w:noProof/>
                <w:sz w:val="22"/>
                <w:szCs w:val="22"/>
              </w:rPr>
              <w:t>1.</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Introducción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_Toc183615758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4</w:t>
            </w:r>
            <w:r w:rsidR="00742A61" w:rsidRPr="00742A61">
              <w:rPr>
                <w:rFonts w:ascii="Tahoma" w:hAnsi="Tahoma" w:cs="Tahoma"/>
                <w:noProof/>
                <w:webHidden/>
                <w:sz w:val="22"/>
                <w:szCs w:val="22"/>
              </w:rPr>
              <w:fldChar w:fldCharType="end"/>
            </w:r>
          </w:hyperlink>
        </w:p>
        <w:p w14:paraId="1047DB4F" w14:textId="1BED2EF4"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59" w:history="1">
            <w:r w:rsidR="00742A61" w:rsidRPr="00742A61">
              <w:rPr>
                <w:rStyle w:val="Hipervnculo"/>
                <w:rFonts w:ascii="Tahoma" w:hAnsi="Tahoma" w:cs="Tahoma"/>
                <w:noProof/>
                <w:sz w:val="22"/>
                <w:szCs w:val="22"/>
              </w:rPr>
              <w:t>2.</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Marco normativo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_Toc183615759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4</w:t>
            </w:r>
            <w:r w:rsidR="00742A61" w:rsidRPr="00742A61">
              <w:rPr>
                <w:rFonts w:ascii="Tahoma" w:hAnsi="Tahoma" w:cs="Tahoma"/>
                <w:noProof/>
                <w:webHidden/>
                <w:sz w:val="22"/>
                <w:szCs w:val="22"/>
              </w:rPr>
              <w:fldChar w:fldCharType="end"/>
            </w:r>
          </w:hyperlink>
        </w:p>
        <w:p w14:paraId="2FB50D56" w14:textId="1274B149"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0" w:history="1">
            <w:r w:rsidR="00742A61" w:rsidRPr="00742A61">
              <w:rPr>
                <w:rStyle w:val="Hipervnculo"/>
                <w:rFonts w:ascii="Tahoma" w:hAnsi="Tahoma" w:cs="Tahoma"/>
                <w:noProof/>
                <w:sz w:val="22"/>
                <w:szCs w:val="22"/>
              </w:rPr>
              <w:t>3.</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Objetivo general</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6</w:t>
            </w:r>
            <w:r w:rsidR="00742A61" w:rsidRPr="00742A61">
              <w:rPr>
                <w:rFonts w:ascii="Tahoma" w:hAnsi="Tahoma" w:cs="Tahoma"/>
                <w:noProof/>
                <w:webHidden/>
                <w:sz w:val="22"/>
                <w:szCs w:val="22"/>
              </w:rPr>
              <w:fldChar w:fldCharType="end"/>
            </w:r>
          </w:hyperlink>
        </w:p>
        <w:p w14:paraId="4FCD7974" w14:textId="2284A89F"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1" w:history="1">
            <w:r w:rsidR="00742A61" w:rsidRPr="00742A61">
              <w:rPr>
                <w:rStyle w:val="Hipervnculo"/>
                <w:rFonts w:ascii="Tahoma" w:hAnsi="Tahoma" w:cs="Tahoma"/>
                <w:noProof/>
                <w:sz w:val="22"/>
                <w:szCs w:val="22"/>
              </w:rPr>
              <w:t>4.</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Objetivos específicos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6</w:t>
            </w:r>
            <w:r w:rsidR="00742A61" w:rsidRPr="00742A61">
              <w:rPr>
                <w:rFonts w:ascii="Tahoma" w:hAnsi="Tahoma" w:cs="Tahoma"/>
                <w:noProof/>
                <w:webHidden/>
                <w:sz w:val="22"/>
                <w:szCs w:val="22"/>
              </w:rPr>
              <w:fldChar w:fldCharType="end"/>
            </w:r>
          </w:hyperlink>
        </w:p>
        <w:p w14:paraId="18B92F7C" w14:textId="22645D2D"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2" w:history="1">
            <w:r w:rsidR="00742A61" w:rsidRPr="00742A61">
              <w:rPr>
                <w:rStyle w:val="Hipervnculo"/>
                <w:rFonts w:ascii="Tahoma" w:hAnsi="Tahoma" w:cs="Tahoma"/>
                <w:noProof/>
                <w:sz w:val="22"/>
                <w:szCs w:val="22"/>
              </w:rPr>
              <w:t>5.</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Términos y definiciones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6</w:t>
            </w:r>
            <w:r w:rsidR="00742A61" w:rsidRPr="00742A61">
              <w:rPr>
                <w:rFonts w:ascii="Tahoma" w:hAnsi="Tahoma" w:cs="Tahoma"/>
                <w:noProof/>
                <w:webHidden/>
                <w:sz w:val="22"/>
                <w:szCs w:val="22"/>
              </w:rPr>
              <w:fldChar w:fldCharType="end"/>
            </w:r>
          </w:hyperlink>
        </w:p>
        <w:p w14:paraId="135F6172" w14:textId="0760574D"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3" w:history="1">
            <w:r w:rsidR="00742A61" w:rsidRPr="00742A61">
              <w:rPr>
                <w:rStyle w:val="Hipervnculo"/>
                <w:rFonts w:ascii="Tahoma" w:hAnsi="Tahoma" w:cs="Tahoma"/>
                <w:noProof/>
                <w:sz w:val="22"/>
                <w:szCs w:val="22"/>
              </w:rPr>
              <w:t>6.</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 xml:space="preserve">Política del MIPG con la </w:t>
            </w:r>
            <w:r w:rsidR="00994BDC">
              <w:rPr>
                <w:rStyle w:val="Hipervnculo"/>
                <w:rFonts w:ascii="Tahoma" w:hAnsi="Tahoma" w:cs="Tahoma"/>
                <w:noProof/>
                <w:sz w:val="22"/>
                <w:szCs w:val="22"/>
              </w:rPr>
              <w:t>que</w:t>
            </w:r>
            <w:r w:rsidR="00742A61" w:rsidRPr="00742A61">
              <w:rPr>
                <w:rStyle w:val="Hipervnculo"/>
                <w:rFonts w:ascii="Tahoma" w:hAnsi="Tahoma" w:cs="Tahoma"/>
                <w:noProof/>
                <w:sz w:val="22"/>
                <w:szCs w:val="22"/>
              </w:rPr>
              <w:t xml:space="preserve"> se articula el plan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9</w:t>
            </w:r>
            <w:r w:rsidR="00742A61" w:rsidRPr="00742A61">
              <w:rPr>
                <w:rFonts w:ascii="Tahoma" w:hAnsi="Tahoma" w:cs="Tahoma"/>
                <w:noProof/>
                <w:webHidden/>
                <w:sz w:val="22"/>
                <w:szCs w:val="22"/>
              </w:rPr>
              <w:fldChar w:fldCharType="end"/>
            </w:r>
          </w:hyperlink>
        </w:p>
        <w:p w14:paraId="4D2A0B22" w14:textId="46AB94C4"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4" w:history="1">
            <w:r w:rsidR="00742A61" w:rsidRPr="00742A61">
              <w:rPr>
                <w:rStyle w:val="Hipervnculo"/>
                <w:rFonts w:ascii="Tahoma" w:hAnsi="Tahoma" w:cs="Tahoma"/>
                <w:noProof/>
                <w:sz w:val="22"/>
                <w:szCs w:val="22"/>
              </w:rPr>
              <w:t>7.</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Avances o logros con relación a lo planteado para la vigencia 2024</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10</w:t>
            </w:r>
            <w:r w:rsidR="00742A61" w:rsidRPr="00742A61">
              <w:rPr>
                <w:rFonts w:ascii="Tahoma" w:hAnsi="Tahoma" w:cs="Tahoma"/>
                <w:noProof/>
                <w:webHidden/>
                <w:sz w:val="22"/>
                <w:szCs w:val="22"/>
              </w:rPr>
              <w:fldChar w:fldCharType="end"/>
            </w:r>
          </w:hyperlink>
        </w:p>
        <w:p w14:paraId="60FA0472" w14:textId="0D646BB6"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5" w:history="1">
            <w:r w:rsidR="00742A61" w:rsidRPr="00742A61">
              <w:rPr>
                <w:rStyle w:val="Hipervnculo"/>
                <w:rFonts w:ascii="Tahoma" w:hAnsi="Tahoma" w:cs="Tahoma"/>
                <w:noProof/>
                <w:sz w:val="22"/>
                <w:szCs w:val="22"/>
              </w:rPr>
              <w:t>8.</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Beneficiarios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7289753C" w14:textId="075E4BB3" w:rsidR="00742A61" w:rsidRPr="00742A61" w:rsidRDefault="00D91E49" w:rsidP="00A51478">
          <w:pPr>
            <w:pStyle w:val="TDC1"/>
            <w:tabs>
              <w:tab w:val="left" w:pos="284"/>
            </w:tabs>
            <w:rPr>
              <w:rFonts w:ascii="Tahoma" w:eastAsiaTheme="minorEastAsia" w:hAnsi="Tahoma" w:cs="Tahoma"/>
              <w:noProof/>
              <w:kern w:val="2"/>
              <w:sz w:val="22"/>
              <w:szCs w:val="22"/>
              <w14:ligatures w14:val="standardContextual"/>
            </w:rPr>
          </w:pPr>
          <w:hyperlink w:anchor="_Toc183615766" w:history="1">
            <w:r w:rsidR="00742A61" w:rsidRPr="00742A61">
              <w:rPr>
                <w:rStyle w:val="Hipervnculo"/>
                <w:rFonts w:ascii="Tahoma" w:hAnsi="Tahoma" w:cs="Tahoma"/>
                <w:noProof/>
                <w:sz w:val="22"/>
                <w:szCs w:val="22"/>
              </w:rPr>
              <w:t>9.</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Responsable</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1E636740" w14:textId="39B7D3BA"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67" w:history="1">
            <w:r w:rsidR="00742A61" w:rsidRPr="00742A61">
              <w:rPr>
                <w:rStyle w:val="Hipervnculo"/>
                <w:rFonts w:ascii="Tahoma" w:hAnsi="Tahoma" w:cs="Tahoma"/>
                <w:noProof/>
                <w:sz w:val="22"/>
                <w:szCs w:val="22"/>
              </w:rPr>
              <w:t>10.</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Obligaciones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_Toc183615767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667CBDD1" w14:textId="35AAA285" w:rsidR="00742A61" w:rsidRPr="00742A61" w:rsidRDefault="00D91E49" w:rsidP="00A51478">
          <w:pPr>
            <w:pStyle w:val="TDC1"/>
            <w:tabs>
              <w:tab w:val="left" w:pos="284"/>
              <w:tab w:val="left" w:pos="426"/>
              <w:tab w:val="left" w:pos="993"/>
            </w:tabs>
            <w:ind w:hanging="283"/>
            <w:rPr>
              <w:rFonts w:ascii="Tahoma" w:eastAsiaTheme="minorEastAsia" w:hAnsi="Tahoma" w:cs="Tahoma"/>
              <w:noProof/>
              <w:kern w:val="2"/>
              <w:sz w:val="22"/>
              <w:szCs w:val="22"/>
              <w14:ligatures w14:val="standardContextual"/>
            </w:rPr>
          </w:pPr>
          <w:hyperlink w:anchor="_Toc183615768" w:history="1">
            <w:r w:rsidR="00742A61" w:rsidRPr="00742A61">
              <w:rPr>
                <w:rStyle w:val="Hipervnculo"/>
                <w:rFonts w:ascii="Tahoma" w:hAnsi="Tahoma" w:cs="Tahoma"/>
                <w:noProof/>
                <w:sz w:val="22"/>
                <w:szCs w:val="22"/>
              </w:rPr>
              <w:t>10.1</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Obligaciones de la UApA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_Toc183615768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5A8AE446" w14:textId="3EC0D31F"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69" w:history="1">
            <w:r w:rsidR="00742A61" w:rsidRPr="00742A61">
              <w:rPr>
                <w:rStyle w:val="Hipervnculo"/>
                <w:rFonts w:ascii="Tahoma" w:hAnsi="Tahoma" w:cs="Tahoma"/>
                <w:noProof/>
                <w:sz w:val="22"/>
                <w:szCs w:val="22"/>
              </w:rPr>
              <w:t>10.2</w:t>
            </w:r>
            <w:r w:rsidR="00A51478">
              <w:rPr>
                <w:rFonts w:ascii="Tahoma" w:eastAsiaTheme="minorEastAsia" w:hAnsi="Tahoma" w:cs="Tahoma"/>
                <w:noProof/>
                <w:kern w:val="2"/>
                <w:sz w:val="22"/>
                <w:szCs w:val="22"/>
                <w14:ligatures w14:val="standardContextual"/>
              </w:rPr>
              <w:t xml:space="preserve"> </w:t>
            </w:r>
            <w:r w:rsidR="00742A61" w:rsidRPr="00742A61">
              <w:rPr>
                <w:rStyle w:val="Hipervnculo"/>
                <w:rFonts w:ascii="Tahoma" w:hAnsi="Tahoma" w:cs="Tahoma"/>
                <w:noProof/>
                <w:sz w:val="22"/>
                <w:szCs w:val="22"/>
              </w:rPr>
              <w:t>Obligaciones de los servidores públicos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1D643A1B" w14:textId="7255B11C"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0" w:history="1">
            <w:r w:rsidR="00742A61" w:rsidRPr="00742A61">
              <w:rPr>
                <w:rStyle w:val="Hipervnculo"/>
                <w:rFonts w:ascii="Tahoma" w:hAnsi="Tahoma" w:cs="Tahoma"/>
                <w:noProof/>
                <w:sz w:val="22"/>
                <w:szCs w:val="22"/>
              </w:rPr>
              <w:t>11.</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Caracterización de la población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12</w:t>
            </w:r>
            <w:r w:rsidR="00742A61" w:rsidRPr="00742A61">
              <w:rPr>
                <w:rFonts w:ascii="Tahoma" w:hAnsi="Tahoma" w:cs="Tahoma"/>
                <w:noProof/>
                <w:webHidden/>
                <w:sz w:val="22"/>
                <w:szCs w:val="22"/>
              </w:rPr>
              <w:fldChar w:fldCharType="end"/>
            </w:r>
          </w:hyperlink>
        </w:p>
        <w:p w14:paraId="2915EE22" w14:textId="2D442A71"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1" w:history="1">
            <w:r w:rsidR="00742A61" w:rsidRPr="00742A61">
              <w:rPr>
                <w:rStyle w:val="Hipervnculo"/>
                <w:rFonts w:ascii="Tahoma" w:hAnsi="Tahoma" w:cs="Tahoma"/>
                <w:noProof/>
                <w:sz w:val="22"/>
                <w:szCs w:val="22"/>
              </w:rPr>
              <w:t>12.</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Resultados encuesta diagnóstico de necesidades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12</w:t>
            </w:r>
            <w:r w:rsidR="00742A61" w:rsidRPr="00742A61">
              <w:rPr>
                <w:rFonts w:ascii="Tahoma" w:hAnsi="Tahoma" w:cs="Tahoma"/>
                <w:noProof/>
                <w:webHidden/>
                <w:sz w:val="22"/>
                <w:szCs w:val="22"/>
              </w:rPr>
              <w:fldChar w:fldCharType="end"/>
            </w:r>
          </w:hyperlink>
        </w:p>
        <w:p w14:paraId="495D5D67" w14:textId="14489BB7"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2" w:history="1">
            <w:r w:rsidR="00742A61" w:rsidRPr="00742A61">
              <w:rPr>
                <w:rStyle w:val="Hipervnculo"/>
                <w:rFonts w:ascii="Tahoma" w:hAnsi="Tahoma" w:cs="Tahoma"/>
                <w:noProof/>
                <w:sz w:val="22"/>
                <w:szCs w:val="22"/>
              </w:rPr>
              <w:t>13.</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Estructura Plan de Capacitación 2025</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13</w:t>
            </w:r>
            <w:r w:rsidR="00742A61" w:rsidRPr="00742A61">
              <w:rPr>
                <w:rFonts w:ascii="Tahoma" w:hAnsi="Tahoma" w:cs="Tahoma"/>
                <w:noProof/>
                <w:webHidden/>
                <w:sz w:val="22"/>
                <w:szCs w:val="22"/>
              </w:rPr>
              <w:fldChar w:fldCharType="end"/>
            </w:r>
          </w:hyperlink>
        </w:p>
        <w:p w14:paraId="1DD50419" w14:textId="3B4566B8"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3" w:history="1">
            <w:r w:rsidR="00742A61" w:rsidRPr="00742A61">
              <w:rPr>
                <w:rStyle w:val="Hipervnculo"/>
                <w:rFonts w:ascii="Tahoma" w:hAnsi="Tahoma" w:cs="Tahoma"/>
                <w:noProof/>
                <w:sz w:val="22"/>
                <w:szCs w:val="22"/>
              </w:rPr>
              <w:t>13.1 Eje 1: Paz total, memoria y derechos humanos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15</w:t>
            </w:r>
            <w:r w:rsidR="00742A61" w:rsidRPr="00742A61">
              <w:rPr>
                <w:rFonts w:ascii="Tahoma" w:hAnsi="Tahoma" w:cs="Tahoma"/>
                <w:noProof/>
                <w:webHidden/>
                <w:sz w:val="22"/>
                <w:szCs w:val="22"/>
              </w:rPr>
              <w:fldChar w:fldCharType="end"/>
            </w:r>
          </w:hyperlink>
        </w:p>
        <w:p w14:paraId="100AF818" w14:textId="4467B104"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4" w:history="1">
            <w:r w:rsidR="00742A61" w:rsidRPr="00742A61">
              <w:rPr>
                <w:rStyle w:val="Hipervnculo"/>
                <w:rFonts w:ascii="Tahoma" w:hAnsi="Tahoma" w:cs="Tahoma"/>
                <w:noProof/>
                <w:sz w:val="22"/>
                <w:szCs w:val="22"/>
              </w:rPr>
              <w:t>13.2 Eje 2: Territorio, vida y ambiente</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16</w:t>
            </w:r>
            <w:r w:rsidR="00742A61" w:rsidRPr="00742A61">
              <w:rPr>
                <w:rFonts w:ascii="Tahoma" w:hAnsi="Tahoma" w:cs="Tahoma"/>
                <w:noProof/>
                <w:webHidden/>
                <w:sz w:val="22"/>
                <w:szCs w:val="22"/>
              </w:rPr>
              <w:fldChar w:fldCharType="end"/>
            </w:r>
          </w:hyperlink>
        </w:p>
        <w:p w14:paraId="0FDC6F5D" w14:textId="4FCC5FA5"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5" w:history="1">
            <w:r w:rsidR="00742A61" w:rsidRPr="00742A61">
              <w:rPr>
                <w:rStyle w:val="Hipervnculo"/>
                <w:rFonts w:ascii="Tahoma" w:hAnsi="Tahoma" w:cs="Tahoma"/>
                <w:noProof/>
                <w:sz w:val="22"/>
                <w:szCs w:val="22"/>
              </w:rPr>
              <w:t>13.3 Eje 3: Mujeres, inclusión y diversidad</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17</w:t>
            </w:r>
            <w:r w:rsidR="00742A61" w:rsidRPr="00742A61">
              <w:rPr>
                <w:rFonts w:ascii="Tahoma" w:hAnsi="Tahoma" w:cs="Tahoma"/>
                <w:noProof/>
                <w:webHidden/>
                <w:sz w:val="22"/>
                <w:szCs w:val="22"/>
              </w:rPr>
              <w:fldChar w:fldCharType="end"/>
            </w:r>
          </w:hyperlink>
        </w:p>
        <w:p w14:paraId="16A8F092" w14:textId="7F88F27B"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6" w:history="1">
            <w:r w:rsidR="00742A61" w:rsidRPr="00742A61">
              <w:rPr>
                <w:rStyle w:val="Hipervnculo"/>
                <w:rFonts w:ascii="Tahoma" w:hAnsi="Tahoma" w:cs="Tahoma"/>
                <w:noProof/>
                <w:sz w:val="22"/>
                <w:szCs w:val="22"/>
              </w:rPr>
              <w:t>13.4 Eje 4: Transformación digital y cibercultura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18</w:t>
            </w:r>
            <w:r w:rsidR="00742A61" w:rsidRPr="00742A61">
              <w:rPr>
                <w:rFonts w:ascii="Tahoma" w:hAnsi="Tahoma" w:cs="Tahoma"/>
                <w:noProof/>
                <w:webHidden/>
                <w:sz w:val="22"/>
                <w:szCs w:val="22"/>
              </w:rPr>
              <w:fldChar w:fldCharType="end"/>
            </w:r>
          </w:hyperlink>
        </w:p>
        <w:p w14:paraId="6A21C3D7" w14:textId="14A8456F"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7" w:history="1">
            <w:r w:rsidR="00742A61" w:rsidRPr="00742A61">
              <w:rPr>
                <w:rStyle w:val="Hipervnculo"/>
                <w:rFonts w:ascii="Tahoma" w:hAnsi="Tahoma" w:cs="Tahoma"/>
                <w:noProof/>
                <w:sz w:val="22"/>
                <w:szCs w:val="22"/>
              </w:rPr>
              <w:t>13.5 Eje 5: Probidad, ética e identidad de lo público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_Toc183615777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18</w:t>
            </w:r>
            <w:r w:rsidR="00742A61" w:rsidRPr="00742A61">
              <w:rPr>
                <w:rFonts w:ascii="Tahoma" w:hAnsi="Tahoma" w:cs="Tahoma"/>
                <w:noProof/>
                <w:webHidden/>
                <w:sz w:val="22"/>
                <w:szCs w:val="22"/>
              </w:rPr>
              <w:fldChar w:fldCharType="end"/>
            </w:r>
          </w:hyperlink>
        </w:p>
        <w:p w14:paraId="2C62EECA" w14:textId="6A50C79C" w:rsidR="00742A61" w:rsidRPr="00742A61" w:rsidRDefault="00D91E49"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8" w:history="1">
            <w:r w:rsidR="00742A61" w:rsidRPr="00742A61">
              <w:rPr>
                <w:rStyle w:val="Hipervnculo"/>
                <w:rFonts w:ascii="Tahoma" w:hAnsi="Tahoma" w:cs="Tahoma"/>
                <w:noProof/>
                <w:sz w:val="22"/>
                <w:szCs w:val="22"/>
              </w:rPr>
              <w:t>13.6 Eje 6: Habilidades y competencia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_Toc183615778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19</w:t>
            </w:r>
            <w:r w:rsidR="00742A61" w:rsidRPr="00742A61">
              <w:rPr>
                <w:rFonts w:ascii="Tahoma" w:hAnsi="Tahoma" w:cs="Tahoma"/>
                <w:noProof/>
                <w:webHidden/>
                <w:sz w:val="22"/>
                <w:szCs w:val="22"/>
              </w:rPr>
              <w:fldChar w:fldCharType="end"/>
            </w:r>
          </w:hyperlink>
        </w:p>
        <w:p w14:paraId="6A6F937F" w14:textId="16244388"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9" w:history="1">
            <w:r w:rsidR="00742A61" w:rsidRPr="00742A61">
              <w:rPr>
                <w:rStyle w:val="Hipervnculo"/>
                <w:rFonts w:ascii="Tahoma" w:hAnsi="Tahoma" w:cs="Tahoma"/>
                <w:noProof/>
                <w:sz w:val="22"/>
                <w:szCs w:val="22"/>
              </w:rPr>
              <w:t>14.</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Lineamientos pedagógicos del plan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557A605A" w14:textId="557BEB16" w:rsidR="00742A61" w:rsidRPr="00742A61" w:rsidRDefault="00D91E49"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0" w:history="1">
            <w:r w:rsidR="00742A61" w:rsidRPr="00742A61">
              <w:rPr>
                <w:rStyle w:val="Hipervnculo"/>
                <w:rFonts w:ascii="Tahoma" w:hAnsi="Tahoma" w:cs="Tahoma"/>
                <w:noProof/>
                <w:sz w:val="22"/>
                <w:szCs w:val="22"/>
                <w:lang w:eastAsia="en-US"/>
              </w:rPr>
              <w:t>14.1 Capacitación y entrenamiento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52CF4824" w14:textId="437EA455" w:rsidR="00742A61" w:rsidRPr="00742A61" w:rsidRDefault="00D91E49"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1" w:history="1">
            <w:r w:rsidR="00742A61" w:rsidRPr="00742A61">
              <w:rPr>
                <w:rStyle w:val="Hipervnculo"/>
                <w:rFonts w:ascii="Tahoma" w:hAnsi="Tahoma" w:cs="Tahoma"/>
                <w:noProof/>
                <w:sz w:val="22"/>
                <w:szCs w:val="22"/>
                <w:lang w:eastAsia="en-US"/>
              </w:rPr>
              <w:t>14.2 Inducción – Reinducción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750F790C" w14:textId="67BF234B"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82" w:history="1">
            <w:r w:rsidR="00742A61" w:rsidRPr="00742A61">
              <w:rPr>
                <w:rStyle w:val="Hipervnculo"/>
                <w:rFonts w:ascii="Tahoma" w:hAnsi="Tahoma" w:cs="Tahoma"/>
                <w:noProof/>
                <w:sz w:val="22"/>
                <w:szCs w:val="22"/>
              </w:rPr>
              <w:t>15.</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Seguimiento</w:t>
            </w:r>
            <w:r w:rsidR="00742A61" w:rsidRPr="00742A61">
              <w:rPr>
                <w:rStyle w:val="Hipervnculo"/>
                <w:rFonts w:ascii="Tahoma" w:hAnsi="Tahoma" w:cs="Tahoma"/>
                <w:noProof/>
                <w:spacing w:val="-6"/>
                <w:sz w:val="22"/>
                <w:szCs w:val="22"/>
              </w:rPr>
              <w:t xml:space="preserve"> </w:t>
            </w:r>
            <w:r w:rsidR="00742A61" w:rsidRPr="00742A61">
              <w:rPr>
                <w:rStyle w:val="Hipervnculo"/>
                <w:rFonts w:ascii="Tahoma" w:hAnsi="Tahoma" w:cs="Tahoma"/>
                <w:noProof/>
                <w:sz w:val="22"/>
                <w:szCs w:val="22"/>
              </w:rPr>
              <w:t>y</w:t>
            </w:r>
            <w:r w:rsidR="00742A61" w:rsidRPr="00742A61">
              <w:rPr>
                <w:rStyle w:val="Hipervnculo"/>
                <w:rFonts w:ascii="Tahoma" w:hAnsi="Tahoma" w:cs="Tahoma"/>
                <w:noProof/>
                <w:spacing w:val="-8"/>
                <w:sz w:val="22"/>
                <w:szCs w:val="22"/>
              </w:rPr>
              <w:t xml:space="preserve"> </w:t>
            </w:r>
            <w:r w:rsidR="00742A61" w:rsidRPr="00742A61">
              <w:rPr>
                <w:rStyle w:val="Hipervnculo"/>
                <w:rFonts w:ascii="Tahoma" w:hAnsi="Tahoma" w:cs="Tahoma"/>
                <w:noProof/>
                <w:sz w:val="22"/>
                <w:szCs w:val="22"/>
              </w:rPr>
              <w:t>evaluación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22</w:t>
            </w:r>
            <w:r w:rsidR="00742A61" w:rsidRPr="00742A61">
              <w:rPr>
                <w:rFonts w:ascii="Tahoma" w:hAnsi="Tahoma" w:cs="Tahoma"/>
                <w:noProof/>
                <w:webHidden/>
                <w:sz w:val="22"/>
                <w:szCs w:val="22"/>
              </w:rPr>
              <w:fldChar w:fldCharType="end"/>
            </w:r>
          </w:hyperlink>
        </w:p>
        <w:p w14:paraId="6DA3B7BE" w14:textId="1FA42790" w:rsidR="00742A61" w:rsidRPr="00742A61" w:rsidRDefault="00D91E49"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3" w:history="1">
            <w:r w:rsidR="00742A61" w:rsidRPr="00742A61">
              <w:rPr>
                <w:rStyle w:val="Hipervnculo"/>
                <w:rFonts w:ascii="Tahoma" w:hAnsi="Tahoma" w:cs="Tahoma"/>
                <w:noProof/>
                <w:sz w:val="22"/>
                <w:szCs w:val="22"/>
                <w:lang w:eastAsia="en-US"/>
              </w:rPr>
              <w:t>15.1 Indicadores para evaluar la gestión del PIC</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22</w:t>
            </w:r>
            <w:r w:rsidR="00742A61" w:rsidRPr="00742A61">
              <w:rPr>
                <w:rFonts w:ascii="Tahoma" w:hAnsi="Tahoma" w:cs="Tahoma"/>
                <w:noProof/>
                <w:webHidden/>
                <w:sz w:val="22"/>
                <w:szCs w:val="22"/>
              </w:rPr>
              <w:fldChar w:fldCharType="end"/>
            </w:r>
          </w:hyperlink>
        </w:p>
        <w:p w14:paraId="3CCCF3ED" w14:textId="2AF6F2A7" w:rsidR="00742A61" w:rsidRPr="00742A61" w:rsidRDefault="00D91E49"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4" w:history="1">
            <w:r w:rsidR="00742A61" w:rsidRPr="00742A61">
              <w:rPr>
                <w:rStyle w:val="Hipervnculo"/>
                <w:rFonts w:ascii="Tahoma" w:hAnsi="Tahoma" w:cs="Tahoma"/>
                <w:noProof/>
                <w:sz w:val="22"/>
                <w:szCs w:val="22"/>
                <w:lang w:eastAsia="en-US"/>
              </w:rPr>
              <w:t>15.1.1 Cobertura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23</w:t>
            </w:r>
            <w:r w:rsidR="00742A61" w:rsidRPr="00742A61">
              <w:rPr>
                <w:rFonts w:ascii="Tahoma" w:hAnsi="Tahoma" w:cs="Tahoma"/>
                <w:noProof/>
                <w:webHidden/>
                <w:sz w:val="22"/>
                <w:szCs w:val="22"/>
              </w:rPr>
              <w:fldChar w:fldCharType="end"/>
            </w:r>
          </w:hyperlink>
        </w:p>
        <w:p w14:paraId="1DB6A756" w14:textId="3E56401A" w:rsidR="00742A61" w:rsidRPr="00742A61" w:rsidRDefault="00D91E49"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5" w:history="1">
            <w:r w:rsidR="00742A61" w:rsidRPr="00742A61">
              <w:rPr>
                <w:rStyle w:val="Hipervnculo"/>
                <w:rFonts w:ascii="Tahoma" w:hAnsi="Tahoma" w:cs="Tahoma"/>
                <w:noProof/>
                <w:sz w:val="22"/>
                <w:szCs w:val="22"/>
                <w:lang w:eastAsia="en-US"/>
              </w:rPr>
              <w:t>15.1.2 Cumplimiento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23</w:t>
            </w:r>
            <w:r w:rsidR="00742A61" w:rsidRPr="00742A61">
              <w:rPr>
                <w:rFonts w:ascii="Tahoma" w:hAnsi="Tahoma" w:cs="Tahoma"/>
                <w:noProof/>
                <w:webHidden/>
                <w:sz w:val="22"/>
                <w:szCs w:val="22"/>
              </w:rPr>
              <w:fldChar w:fldCharType="end"/>
            </w:r>
          </w:hyperlink>
        </w:p>
        <w:p w14:paraId="033E58BA" w14:textId="07252E39" w:rsidR="00742A61" w:rsidRPr="00742A61" w:rsidRDefault="00D91E49"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86" w:history="1">
            <w:r w:rsidR="00742A61" w:rsidRPr="00742A61">
              <w:rPr>
                <w:rStyle w:val="Hipervnculo"/>
                <w:rFonts w:ascii="Tahoma" w:hAnsi="Tahoma" w:cs="Tahoma"/>
                <w:noProof/>
                <w:sz w:val="22"/>
                <w:szCs w:val="22"/>
              </w:rPr>
              <w:t>16.</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Acciones estratégicas para la vigencia 2025</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E90C35">
              <w:rPr>
                <w:rFonts w:ascii="Tahoma" w:hAnsi="Tahoma" w:cs="Tahoma"/>
                <w:noProof/>
                <w:webHidden/>
                <w:sz w:val="22"/>
                <w:szCs w:val="22"/>
              </w:rPr>
              <w:t>23</w:t>
            </w:r>
            <w:r w:rsidR="00742A61" w:rsidRPr="00742A61">
              <w:rPr>
                <w:rFonts w:ascii="Tahoma" w:hAnsi="Tahoma" w:cs="Tahoma"/>
                <w:noProof/>
                <w:webHidden/>
                <w:sz w:val="22"/>
                <w:szCs w:val="22"/>
              </w:rPr>
              <w:fldChar w:fldCharType="end"/>
            </w:r>
          </w:hyperlink>
        </w:p>
        <w:p w14:paraId="03288A67" w14:textId="7F3581DB" w:rsidR="00D91E49" w:rsidRPr="00D91E49" w:rsidRDefault="00516B41" w:rsidP="00D91E49">
          <w:pPr>
            <w:spacing w:after="0" w:line="360" w:lineRule="auto"/>
            <w:jc w:val="both"/>
            <w:rPr>
              <w:rFonts w:ascii="Tahoma" w:hAnsi="Tahoma" w:cs="Tahoma"/>
            </w:rPr>
          </w:pPr>
          <w:r w:rsidRPr="00742A61">
            <w:rPr>
              <w:rFonts w:ascii="Tahoma" w:hAnsi="Tahoma" w:cs="Tahoma"/>
              <w:sz w:val="22"/>
              <w:szCs w:val="22"/>
              <w:lang w:val="es-ES"/>
            </w:rPr>
            <w:fldChar w:fldCharType="end"/>
          </w:r>
          <w:r w:rsidR="00D91E49" w:rsidRPr="00D91E49">
            <w:rPr>
              <w:rFonts w:ascii="Tahoma" w:hAnsi="Tahoma" w:cs="Tahoma"/>
              <w:lang w:val="es-ES"/>
            </w:rPr>
            <w:t xml:space="preserve"> </w:t>
          </w:r>
          <w:r w:rsidR="00D91E49" w:rsidRPr="00D91E49">
            <w:rPr>
              <w:rStyle w:val="Hipervnculo"/>
              <w:rFonts w:ascii="Tahoma" w:eastAsia="Times New Roman" w:hAnsi="Tahoma" w:cs="Tahoma"/>
              <w:noProof/>
              <w:color w:val="auto"/>
              <w:sz w:val="22"/>
              <w:szCs w:val="22"/>
              <w:u w:val="none"/>
            </w:rPr>
            <w:t>Anexo. Plan de implementación</w:t>
          </w:r>
        </w:p>
        <w:p w14:paraId="7991D13B" w14:textId="45523E86" w:rsidR="00516B41" w:rsidRPr="00022D5A" w:rsidRDefault="00D91E49" w:rsidP="0050512D">
          <w:pPr>
            <w:jc w:val="both"/>
            <w:rPr>
              <w:rFonts w:ascii="Tahoma" w:hAnsi="Tahoma" w:cs="Tahoma"/>
              <w:sz w:val="22"/>
              <w:szCs w:val="22"/>
            </w:rPr>
          </w:pPr>
        </w:p>
      </w:sdtContent>
    </w:sdt>
    <w:p w14:paraId="1013E7B5" w14:textId="608D6EA1" w:rsidR="00BA0692" w:rsidRPr="0050512D" w:rsidRDefault="00BA0692" w:rsidP="0050512D">
      <w:pPr>
        <w:jc w:val="both"/>
        <w:rPr>
          <w:rFonts w:ascii="Tahoma" w:hAnsi="Tahoma" w:cs="Tahoma"/>
          <w:sz w:val="22"/>
          <w:szCs w:val="22"/>
        </w:rPr>
      </w:pPr>
    </w:p>
    <w:p w14:paraId="253D8D88" w14:textId="16EC5A83" w:rsidR="00AD1BF0" w:rsidRPr="0050512D" w:rsidRDefault="00AD1BF0" w:rsidP="0050512D">
      <w:pPr>
        <w:jc w:val="both"/>
        <w:rPr>
          <w:rFonts w:ascii="Tahoma" w:hAnsi="Tahoma" w:cs="Tahoma"/>
          <w:sz w:val="22"/>
          <w:szCs w:val="22"/>
        </w:rPr>
      </w:pPr>
    </w:p>
    <w:p w14:paraId="43027651" w14:textId="77777777" w:rsidR="00AA4FE1" w:rsidRPr="00742A61" w:rsidRDefault="00096666" w:rsidP="0050512D">
      <w:pPr>
        <w:spacing w:line="240" w:lineRule="auto"/>
        <w:jc w:val="both"/>
        <w:rPr>
          <w:rFonts w:ascii="Tahoma" w:hAnsi="Tahoma" w:cs="Tahoma"/>
          <w:b/>
          <w:bCs/>
          <w:sz w:val="22"/>
          <w:szCs w:val="22"/>
        </w:rPr>
      </w:pPr>
      <w:r w:rsidRPr="00742A61">
        <w:rPr>
          <w:rFonts w:ascii="Tahoma" w:hAnsi="Tahoma" w:cs="Tahoma"/>
          <w:b/>
          <w:bCs/>
          <w:sz w:val="22"/>
          <w:szCs w:val="22"/>
        </w:rPr>
        <w:t xml:space="preserve">Gráficas </w:t>
      </w:r>
      <w:r w:rsidR="000E297C" w:rsidRPr="00742A61">
        <w:rPr>
          <w:rFonts w:ascii="Tahoma" w:hAnsi="Tahoma" w:cs="Tahoma"/>
          <w:b/>
          <w:bCs/>
          <w:sz w:val="22"/>
          <w:szCs w:val="22"/>
        </w:rPr>
        <w:t>y tablas</w:t>
      </w:r>
    </w:p>
    <w:p w14:paraId="2988A234" w14:textId="165C1EF9" w:rsidR="00742A61" w:rsidRPr="00742A61" w:rsidRDefault="00AA4FE1">
      <w:pPr>
        <w:pStyle w:val="Tabladeilustraciones"/>
        <w:tabs>
          <w:tab w:val="right" w:leader="dot" w:pos="8828"/>
        </w:tabs>
        <w:rPr>
          <w:rFonts w:ascii="Tahoma" w:hAnsi="Tahoma" w:cs="Tahoma"/>
          <w:noProof/>
          <w:kern w:val="2"/>
          <w:sz w:val="22"/>
          <w:szCs w:val="22"/>
          <w14:ligatures w14:val="standardContextual"/>
        </w:rPr>
      </w:pPr>
      <w:r w:rsidRPr="00742A61">
        <w:rPr>
          <w:rFonts w:ascii="Tahoma" w:eastAsia="Calibri" w:hAnsi="Tahoma" w:cs="Tahoma"/>
          <w:sz w:val="22"/>
          <w:szCs w:val="22"/>
        </w:rPr>
        <w:fldChar w:fldCharType="begin"/>
      </w:r>
      <w:r w:rsidRPr="00742A61">
        <w:rPr>
          <w:rFonts w:ascii="Tahoma" w:hAnsi="Tahoma" w:cs="Tahoma"/>
          <w:sz w:val="22"/>
          <w:szCs w:val="22"/>
        </w:rPr>
        <w:instrText xml:space="preserve"> TOC \h \z \c "Gráfica" </w:instrText>
      </w:r>
      <w:r w:rsidRPr="00742A61">
        <w:rPr>
          <w:rFonts w:ascii="Tahoma" w:eastAsia="Calibri" w:hAnsi="Tahoma" w:cs="Tahoma"/>
          <w:sz w:val="22"/>
          <w:szCs w:val="22"/>
        </w:rPr>
        <w:fldChar w:fldCharType="separate"/>
      </w:r>
      <w:hyperlink w:anchor="_Toc183615809" w:history="1">
        <w:r w:rsidR="00742A61" w:rsidRPr="00742A61">
          <w:rPr>
            <w:rStyle w:val="Hipervnculo"/>
            <w:rFonts w:ascii="Tahoma" w:hAnsi="Tahoma" w:cs="Tahoma"/>
            <w:noProof/>
            <w:sz w:val="22"/>
            <w:szCs w:val="22"/>
          </w:rPr>
          <w:t>Gráfica 1. Ciclo de formación orientado por las temáticas priorizada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_Toc183615809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16</w:t>
        </w:r>
        <w:r w:rsidR="00742A61" w:rsidRPr="00742A61">
          <w:rPr>
            <w:rFonts w:ascii="Tahoma" w:hAnsi="Tahoma" w:cs="Tahoma"/>
            <w:noProof/>
            <w:webHidden/>
            <w:sz w:val="22"/>
            <w:szCs w:val="22"/>
          </w:rPr>
          <w:fldChar w:fldCharType="end"/>
        </w:r>
      </w:hyperlink>
    </w:p>
    <w:p w14:paraId="79C37104" w14:textId="4C2C6B4A"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0" w:history="1">
        <w:r w:rsidR="00742A61" w:rsidRPr="00742A61">
          <w:rPr>
            <w:rStyle w:val="Hipervnculo"/>
            <w:rFonts w:ascii="Tahoma" w:eastAsia="Arial MT" w:hAnsi="Tahoma" w:cs="Tahoma"/>
            <w:noProof/>
            <w:sz w:val="22"/>
            <w:szCs w:val="22"/>
            <w:lang w:val="es-ES"/>
          </w:rPr>
          <w:t>Gráfica 2. Ejes temáticos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16</w:t>
        </w:r>
        <w:r w:rsidR="00742A61" w:rsidRPr="00742A61">
          <w:rPr>
            <w:rFonts w:ascii="Tahoma" w:hAnsi="Tahoma" w:cs="Tahoma"/>
            <w:noProof/>
            <w:webHidden/>
            <w:sz w:val="22"/>
            <w:szCs w:val="22"/>
          </w:rPr>
          <w:fldChar w:fldCharType="end"/>
        </w:r>
      </w:hyperlink>
    </w:p>
    <w:p w14:paraId="59D39545" w14:textId="0BEEFDA7"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1" w:history="1">
        <w:r w:rsidR="00742A61" w:rsidRPr="00742A61">
          <w:rPr>
            <w:rStyle w:val="Hipervnculo"/>
            <w:rFonts w:ascii="Tahoma" w:hAnsi="Tahoma" w:cs="Tahoma"/>
            <w:noProof/>
            <w:sz w:val="22"/>
            <w:szCs w:val="22"/>
          </w:rPr>
          <w:t xml:space="preserve">Gráfica 3. Eje 1: Paz </w:t>
        </w:r>
        <w:r w:rsidR="00A51478" w:rsidRPr="00742A61">
          <w:rPr>
            <w:rStyle w:val="Hipervnculo"/>
            <w:rFonts w:ascii="Tahoma" w:hAnsi="Tahoma" w:cs="Tahoma"/>
            <w:noProof/>
            <w:sz w:val="22"/>
            <w:szCs w:val="22"/>
          </w:rPr>
          <w:t>total, memoria y derechos hu</w:t>
        </w:r>
        <w:r w:rsidR="00742A61" w:rsidRPr="00742A61">
          <w:rPr>
            <w:rStyle w:val="Hipervnculo"/>
            <w:rFonts w:ascii="Tahoma" w:hAnsi="Tahoma" w:cs="Tahoma"/>
            <w:noProof/>
            <w:sz w:val="22"/>
            <w:szCs w:val="22"/>
          </w:rPr>
          <w:t>manos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17</w:t>
        </w:r>
        <w:r w:rsidR="00742A61" w:rsidRPr="00742A61">
          <w:rPr>
            <w:rFonts w:ascii="Tahoma" w:hAnsi="Tahoma" w:cs="Tahoma"/>
            <w:noProof/>
            <w:webHidden/>
            <w:sz w:val="22"/>
            <w:szCs w:val="22"/>
          </w:rPr>
          <w:fldChar w:fldCharType="end"/>
        </w:r>
      </w:hyperlink>
    </w:p>
    <w:p w14:paraId="25126AC9" w14:textId="5790F07C"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2" w:history="1">
        <w:r w:rsidR="00742A61" w:rsidRPr="00742A61">
          <w:rPr>
            <w:rStyle w:val="Hipervnculo"/>
            <w:rFonts w:ascii="Tahoma" w:hAnsi="Tahoma" w:cs="Tahoma"/>
            <w:noProof/>
            <w:sz w:val="22"/>
            <w:szCs w:val="22"/>
          </w:rPr>
          <w:t>Gráfica 4. Eje 2: Territorio</w:t>
        </w:r>
        <w:r w:rsidR="00A51478" w:rsidRPr="00742A61">
          <w:rPr>
            <w:rStyle w:val="Hipervnculo"/>
            <w:rFonts w:ascii="Tahoma" w:hAnsi="Tahoma" w:cs="Tahoma"/>
            <w:noProof/>
            <w:sz w:val="22"/>
            <w:szCs w:val="22"/>
          </w:rPr>
          <w:t>, vida y a</w:t>
        </w:r>
        <w:r w:rsidR="00742A61" w:rsidRPr="00742A61">
          <w:rPr>
            <w:rStyle w:val="Hipervnculo"/>
            <w:rFonts w:ascii="Tahoma" w:hAnsi="Tahoma" w:cs="Tahoma"/>
            <w:noProof/>
            <w:sz w:val="22"/>
            <w:szCs w:val="22"/>
          </w:rPr>
          <w:t>mbiente</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18</w:t>
        </w:r>
        <w:r w:rsidR="00742A61" w:rsidRPr="00742A61">
          <w:rPr>
            <w:rFonts w:ascii="Tahoma" w:hAnsi="Tahoma" w:cs="Tahoma"/>
            <w:noProof/>
            <w:webHidden/>
            <w:sz w:val="22"/>
            <w:szCs w:val="22"/>
          </w:rPr>
          <w:fldChar w:fldCharType="end"/>
        </w:r>
      </w:hyperlink>
    </w:p>
    <w:p w14:paraId="4E975804" w14:textId="38E38598"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3" w:history="1">
        <w:r w:rsidR="00742A61" w:rsidRPr="00742A61">
          <w:rPr>
            <w:rStyle w:val="Hipervnculo"/>
            <w:rFonts w:ascii="Tahoma" w:hAnsi="Tahoma" w:cs="Tahoma"/>
            <w:noProof/>
            <w:sz w:val="22"/>
            <w:szCs w:val="22"/>
          </w:rPr>
          <w:t xml:space="preserve">Gráfica 5. Eje 3: Mujeres, </w:t>
        </w:r>
        <w:r w:rsidR="00A51478" w:rsidRPr="00742A61">
          <w:rPr>
            <w:rStyle w:val="Hipervnculo"/>
            <w:rFonts w:ascii="Tahoma" w:hAnsi="Tahoma" w:cs="Tahoma"/>
            <w:noProof/>
            <w:sz w:val="22"/>
            <w:szCs w:val="22"/>
          </w:rPr>
          <w:t>inclusión y di</w:t>
        </w:r>
        <w:r w:rsidR="00742A61" w:rsidRPr="00742A61">
          <w:rPr>
            <w:rStyle w:val="Hipervnculo"/>
            <w:rFonts w:ascii="Tahoma" w:hAnsi="Tahoma" w:cs="Tahoma"/>
            <w:noProof/>
            <w:sz w:val="22"/>
            <w:szCs w:val="22"/>
          </w:rPr>
          <w:t>versidad</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19</w:t>
        </w:r>
        <w:r w:rsidR="00742A61" w:rsidRPr="00742A61">
          <w:rPr>
            <w:rFonts w:ascii="Tahoma" w:hAnsi="Tahoma" w:cs="Tahoma"/>
            <w:noProof/>
            <w:webHidden/>
            <w:sz w:val="22"/>
            <w:szCs w:val="22"/>
          </w:rPr>
          <w:fldChar w:fldCharType="end"/>
        </w:r>
      </w:hyperlink>
    </w:p>
    <w:p w14:paraId="1F1877BC" w14:textId="15F1BBA1"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4" w:history="1">
        <w:r w:rsidR="00742A61" w:rsidRPr="00742A61">
          <w:rPr>
            <w:rStyle w:val="Hipervnculo"/>
            <w:rFonts w:ascii="Tahoma" w:hAnsi="Tahoma" w:cs="Tahoma"/>
            <w:noProof/>
            <w:sz w:val="22"/>
            <w:szCs w:val="22"/>
          </w:rPr>
          <w:t xml:space="preserve">Gráfica 6. Eje 4: Transformación </w:t>
        </w:r>
        <w:r w:rsidR="00A51478" w:rsidRPr="00742A61">
          <w:rPr>
            <w:rStyle w:val="Hipervnculo"/>
            <w:rFonts w:ascii="Tahoma" w:hAnsi="Tahoma" w:cs="Tahoma"/>
            <w:noProof/>
            <w:sz w:val="22"/>
            <w:szCs w:val="22"/>
          </w:rPr>
          <w:t>digital y ci</w:t>
        </w:r>
        <w:r w:rsidR="00742A61" w:rsidRPr="00742A61">
          <w:rPr>
            <w:rStyle w:val="Hipervnculo"/>
            <w:rFonts w:ascii="Tahoma" w:hAnsi="Tahoma" w:cs="Tahoma"/>
            <w:noProof/>
            <w:sz w:val="22"/>
            <w:szCs w:val="22"/>
          </w:rPr>
          <w:t>bercultura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08B61874" w14:textId="70086180"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5" w:history="1">
        <w:r w:rsidR="00742A61" w:rsidRPr="00742A61">
          <w:rPr>
            <w:rStyle w:val="Hipervnculo"/>
            <w:rFonts w:ascii="Tahoma" w:hAnsi="Tahoma" w:cs="Tahoma"/>
            <w:noProof/>
            <w:sz w:val="22"/>
            <w:szCs w:val="22"/>
          </w:rPr>
          <w:t>Gráfica 7. Eje 5: Probidad,</w:t>
        </w:r>
        <w:r w:rsidR="00A51478" w:rsidRPr="00742A61">
          <w:rPr>
            <w:rStyle w:val="Hipervnculo"/>
            <w:rFonts w:ascii="Tahoma" w:hAnsi="Tahoma" w:cs="Tahoma"/>
            <w:noProof/>
            <w:sz w:val="22"/>
            <w:szCs w:val="22"/>
          </w:rPr>
          <w:t xml:space="preserve"> ética e identidad de lo p</w:t>
        </w:r>
        <w:r w:rsidR="00742A61" w:rsidRPr="00742A61">
          <w:rPr>
            <w:rStyle w:val="Hipervnculo"/>
            <w:rFonts w:ascii="Tahoma" w:hAnsi="Tahoma" w:cs="Tahoma"/>
            <w:noProof/>
            <w:sz w:val="22"/>
            <w:szCs w:val="22"/>
          </w:rPr>
          <w:t>úblico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21</w:t>
        </w:r>
        <w:r w:rsidR="00742A61" w:rsidRPr="00742A61">
          <w:rPr>
            <w:rFonts w:ascii="Tahoma" w:hAnsi="Tahoma" w:cs="Tahoma"/>
            <w:noProof/>
            <w:webHidden/>
            <w:sz w:val="22"/>
            <w:szCs w:val="22"/>
          </w:rPr>
          <w:fldChar w:fldCharType="end"/>
        </w:r>
      </w:hyperlink>
    </w:p>
    <w:p w14:paraId="4CD4D39C" w14:textId="75F1BAB2" w:rsidR="00742A61" w:rsidRPr="00742A61" w:rsidRDefault="00D91E49">
      <w:pPr>
        <w:pStyle w:val="Tabladeilustraciones"/>
        <w:tabs>
          <w:tab w:val="right" w:leader="dot" w:pos="8828"/>
        </w:tabs>
        <w:rPr>
          <w:rFonts w:ascii="Tahoma" w:hAnsi="Tahoma" w:cs="Tahoma"/>
          <w:noProof/>
          <w:kern w:val="2"/>
          <w:sz w:val="22"/>
          <w:szCs w:val="22"/>
          <w14:ligatures w14:val="standardContextual"/>
        </w:rPr>
      </w:pPr>
      <w:hyperlink w:anchor="_Toc183615816" w:history="1">
        <w:r w:rsidR="00742A61" w:rsidRPr="00742A61">
          <w:rPr>
            <w:rStyle w:val="Hipervnculo"/>
            <w:rFonts w:ascii="Tahoma" w:hAnsi="Tahoma" w:cs="Tahoma"/>
            <w:noProof/>
            <w:sz w:val="22"/>
            <w:szCs w:val="22"/>
          </w:rPr>
          <w:t>Gráfica 8. Eje 6: Habilida</w:t>
        </w:r>
        <w:r w:rsidR="00A51478" w:rsidRPr="00742A61">
          <w:rPr>
            <w:rStyle w:val="Hipervnculo"/>
            <w:rFonts w:ascii="Tahoma" w:hAnsi="Tahoma" w:cs="Tahoma"/>
            <w:noProof/>
            <w:sz w:val="22"/>
            <w:szCs w:val="22"/>
          </w:rPr>
          <w:t>des y com</w:t>
        </w:r>
        <w:r w:rsidR="00742A61" w:rsidRPr="00742A61">
          <w:rPr>
            <w:rStyle w:val="Hipervnculo"/>
            <w:rFonts w:ascii="Tahoma" w:hAnsi="Tahoma" w:cs="Tahoma"/>
            <w:noProof/>
            <w:sz w:val="22"/>
            <w:szCs w:val="22"/>
          </w:rPr>
          <w:t>petencia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742A61" w:rsidRPr="00742A61">
          <w:rPr>
            <w:rFonts w:ascii="Tahoma" w:hAnsi="Tahoma" w:cs="Tahoma"/>
            <w:noProof/>
            <w:webHidden/>
            <w:sz w:val="22"/>
            <w:szCs w:val="22"/>
          </w:rPr>
          <w:t>22</w:t>
        </w:r>
        <w:r w:rsidR="00742A61" w:rsidRPr="00742A61">
          <w:rPr>
            <w:rFonts w:ascii="Tahoma" w:hAnsi="Tahoma" w:cs="Tahoma"/>
            <w:noProof/>
            <w:webHidden/>
            <w:sz w:val="22"/>
            <w:szCs w:val="22"/>
          </w:rPr>
          <w:fldChar w:fldCharType="end"/>
        </w:r>
      </w:hyperlink>
    </w:p>
    <w:p w14:paraId="2C919EF1" w14:textId="1BC6EDBA" w:rsidR="006B539B" w:rsidRDefault="00AA4FE1" w:rsidP="0050512D">
      <w:pPr>
        <w:pStyle w:val="Ttulo1"/>
        <w:jc w:val="both"/>
        <w:rPr>
          <w:rFonts w:ascii="Tahoma" w:hAnsi="Tahoma" w:cs="Tahoma"/>
          <w:sz w:val="22"/>
          <w:szCs w:val="22"/>
        </w:rPr>
      </w:pPr>
      <w:r w:rsidRPr="00742A61">
        <w:rPr>
          <w:rFonts w:ascii="Tahoma" w:hAnsi="Tahoma" w:cs="Tahoma"/>
          <w:sz w:val="22"/>
          <w:szCs w:val="22"/>
        </w:rPr>
        <w:fldChar w:fldCharType="end"/>
      </w:r>
    </w:p>
    <w:p w14:paraId="335F83C2" w14:textId="77777777" w:rsidR="00022D5A" w:rsidRDefault="00022D5A" w:rsidP="00022D5A"/>
    <w:p w14:paraId="48F0ED85" w14:textId="77777777" w:rsidR="00022D5A" w:rsidRDefault="00022D5A" w:rsidP="00022D5A"/>
    <w:p w14:paraId="220140D4" w14:textId="77777777" w:rsidR="00022D5A" w:rsidRDefault="00022D5A" w:rsidP="00022D5A"/>
    <w:p w14:paraId="2B064F0B" w14:textId="77777777" w:rsidR="00022D5A" w:rsidRDefault="00022D5A" w:rsidP="00022D5A"/>
    <w:p w14:paraId="578DA8F2" w14:textId="77777777" w:rsidR="00022D5A" w:rsidRDefault="00022D5A" w:rsidP="00022D5A"/>
    <w:p w14:paraId="5A5D899C" w14:textId="77777777" w:rsidR="00022D5A" w:rsidRDefault="00022D5A" w:rsidP="00022D5A"/>
    <w:p w14:paraId="2A482C79" w14:textId="77777777" w:rsidR="00022D5A" w:rsidRDefault="00022D5A" w:rsidP="00022D5A"/>
    <w:p w14:paraId="460EE0DB" w14:textId="77777777" w:rsidR="00022D5A" w:rsidRDefault="00022D5A" w:rsidP="00022D5A"/>
    <w:p w14:paraId="6B664CBE" w14:textId="77777777" w:rsidR="00022D5A" w:rsidRDefault="00022D5A" w:rsidP="00022D5A"/>
    <w:p w14:paraId="605EC119" w14:textId="77777777" w:rsidR="00022D5A" w:rsidRDefault="00022D5A" w:rsidP="00022D5A"/>
    <w:p w14:paraId="23F0D951" w14:textId="77777777" w:rsidR="00022D5A" w:rsidRDefault="00022D5A" w:rsidP="00022D5A"/>
    <w:p w14:paraId="4655DC95" w14:textId="77777777" w:rsidR="00022D5A" w:rsidRDefault="00022D5A" w:rsidP="00022D5A"/>
    <w:p w14:paraId="69053A7C" w14:textId="77777777" w:rsidR="00022D5A" w:rsidRDefault="00022D5A" w:rsidP="00022D5A"/>
    <w:p w14:paraId="7F8EA16E" w14:textId="77777777" w:rsidR="00022D5A" w:rsidRDefault="00022D5A" w:rsidP="00022D5A"/>
    <w:p w14:paraId="4DE4A15D" w14:textId="77777777" w:rsidR="00022D5A" w:rsidRDefault="00022D5A" w:rsidP="00022D5A"/>
    <w:p w14:paraId="7988263F" w14:textId="77777777" w:rsidR="00022D5A" w:rsidRDefault="00022D5A" w:rsidP="00022D5A"/>
    <w:p w14:paraId="3AA499BA" w14:textId="77777777" w:rsidR="00022D5A" w:rsidRDefault="00022D5A" w:rsidP="00022D5A"/>
    <w:p w14:paraId="66D3EA69" w14:textId="77777777" w:rsidR="00022D5A" w:rsidRDefault="00022D5A" w:rsidP="00022D5A"/>
    <w:p w14:paraId="183864B5" w14:textId="77777777" w:rsidR="00022D5A" w:rsidRDefault="00022D5A" w:rsidP="00022D5A"/>
    <w:p w14:paraId="7DA658E6" w14:textId="77777777" w:rsidR="00022D5A" w:rsidRDefault="00022D5A" w:rsidP="00022D5A"/>
    <w:p w14:paraId="3483FA19" w14:textId="77777777" w:rsidR="00022D5A" w:rsidRDefault="00022D5A" w:rsidP="00022D5A"/>
    <w:p w14:paraId="43D3B185" w14:textId="77777777" w:rsidR="00022D5A" w:rsidRDefault="00022D5A" w:rsidP="00022D5A"/>
    <w:p w14:paraId="0D8AFB08" w14:textId="77777777" w:rsidR="00640E57" w:rsidRPr="0050512D" w:rsidRDefault="00D66CC7" w:rsidP="0050512D">
      <w:pPr>
        <w:pStyle w:val="Ttulo1"/>
        <w:numPr>
          <w:ilvl w:val="0"/>
          <w:numId w:val="1"/>
        </w:numPr>
        <w:ind w:left="284" w:hanging="284"/>
        <w:jc w:val="both"/>
        <w:rPr>
          <w:rFonts w:ascii="Tahoma" w:hAnsi="Tahoma" w:cs="Tahoma"/>
          <w:b/>
          <w:bCs/>
          <w:color w:val="auto"/>
          <w:sz w:val="22"/>
          <w:szCs w:val="22"/>
        </w:rPr>
      </w:pPr>
      <w:bookmarkStart w:id="0" w:name="_Toc181255006"/>
      <w:bookmarkStart w:id="1" w:name="_Toc183599342"/>
      <w:bookmarkStart w:id="2" w:name="_Toc183600277"/>
      <w:bookmarkStart w:id="3" w:name="_Toc183600355"/>
      <w:bookmarkStart w:id="4" w:name="_Toc183615758"/>
      <w:r w:rsidRPr="0050512D">
        <w:rPr>
          <w:rFonts w:ascii="Tahoma" w:hAnsi="Tahoma" w:cs="Tahoma"/>
          <w:b/>
          <w:bCs/>
          <w:color w:val="auto"/>
          <w:sz w:val="22"/>
          <w:szCs w:val="22"/>
        </w:rPr>
        <w:lastRenderedPageBreak/>
        <w:t>Introducción</w:t>
      </w:r>
      <w:bookmarkEnd w:id="0"/>
      <w:bookmarkEnd w:id="1"/>
      <w:bookmarkEnd w:id="2"/>
      <w:bookmarkEnd w:id="3"/>
      <w:bookmarkEnd w:id="4"/>
    </w:p>
    <w:p w14:paraId="27CD1AB4" w14:textId="5A81683E" w:rsidR="00162387" w:rsidRPr="0050512D" w:rsidRDefault="00162387" w:rsidP="0050512D">
      <w:pPr>
        <w:spacing w:before="100" w:beforeAutospacing="1" w:after="100" w:afterAutospacing="1" w:line="240" w:lineRule="auto"/>
        <w:jc w:val="both"/>
        <w:rPr>
          <w:rFonts w:ascii="Tahoma" w:hAnsi="Tahoma" w:cs="Tahoma"/>
          <w:sz w:val="22"/>
          <w:szCs w:val="22"/>
        </w:rPr>
      </w:pPr>
      <w:r w:rsidRPr="0050512D">
        <w:rPr>
          <w:rFonts w:ascii="Tahoma" w:hAnsi="Tahoma" w:cs="Tahoma"/>
          <w:sz w:val="22"/>
          <w:szCs w:val="22"/>
        </w:rPr>
        <w:t xml:space="preserve">Partiendo del entendido que el Modelo Integrado de Planeación y Gestión </w:t>
      </w:r>
      <w:r w:rsidR="00C75448" w:rsidRPr="0050512D">
        <w:rPr>
          <w:rFonts w:ascii="Tahoma" w:hAnsi="Tahoma" w:cs="Tahoma"/>
          <w:sz w:val="22"/>
          <w:szCs w:val="22"/>
        </w:rPr>
        <w:t>(</w:t>
      </w:r>
      <w:r w:rsidRPr="0050512D">
        <w:rPr>
          <w:rFonts w:ascii="Tahoma" w:hAnsi="Tahoma" w:cs="Tahoma"/>
          <w:sz w:val="22"/>
          <w:szCs w:val="22"/>
        </w:rPr>
        <w:t>MIPG</w:t>
      </w:r>
      <w:r w:rsidR="00C75448" w:rsidRPr="0050512D">
        <w:rPr>
          <w:rFonts w:ascii="Tahoma" w:hAnsi="Tahoma" w:cs="Tahoma"/>
          <w:sz w:val="22"/>
          <w:szCs w:val="22"/>
        </w:rPr>
        <w:t>)</w:t>
      </w:r>
      <w:r w:rsidRPr="0050512D">
        <w:rPr>
          <w:rFonts w:ascii="Tahoma" w:hAnsi="Tahoma" w:cs="Tahoma"/>
          <w:sz w:val="22"/>
          <w:szCs w:val="22"/>
        </w:rPr>
        <w:t xml:space="preserve"> concibe al talento humano como el activo más importante con el que cuentan las entidades,  se hace fundamental la transferencia de conocimientos al servidor público a través de actividades de capacitación, entrenamiento, inducción y reinducción enmarcadas en el Plan Institucional de Capacitación </w:t>
      </w:r>
      <w:r w:rsidR="00435E6F">
        <w:rPr>
          <w:rFonts w:ascii="Tahoma" w:hAnsi="Tahoma" w:cs="Tahoma"/>
          <w:sz w:val="22"/>
          <w:szCs w:val="22"/>
        </w:rPr>
        <w:t>(</w:t>
      </w:r>
      <w:r w:rsidR="004E2CB1" w:rsidRPr="0050512D">
        <w:rPr>
          <w:rFonts w:ascii="Tahoma" w:hAnsi="Tahoma" w:cs="Tahoma"/>
          <w:sz w:val="22"/>
          <w:szCs w:val="22"/>
        </w:rPr>
        <w:t xml:space="preserve">en adelante </w:t>
      </w:r>
      <w:r w:rsidRPr="0050512D">
        <w:rPr>
          <w:rFonts w:ascii="Tahoma" w:hAnsi="Tahoma" w:cs="Tahoma"/>
          <w:sz w:val="22"/>
          <w:szCs w:val="22"/>
        </w:rPr>
        <w:t xml:space="preserve">PIC), que permitan el fortalecimiento de habilidades, saberes, destrezas y actitudes de los servidores y conlleven a la prestación de un servicio con calidad y calidez, compromiso con su propio desarrollo, el cumplimiento de metas y objetivos estratégicos en la Unidad Administrativa Especial de Alimentación Escolar - Alimentos para Aprender </w:t>
      </w:r>
      <w:r w:rsidR="00C75448" w:rsidRPr="0050512D">
        <w:rPr>
          <w:rFonts w:ascii="Tahoma" w:hAnsi="Tahoma" w:cs="Tahoma"/>
          <w:sz w:val="22"/>
          <w:szCs w:val="22"/>
        </w:rPr>
        <w:t>(</w:t>
      </w:r>
      <w:proofErr w:type="spellStart"/>
      <w:r w:rsidR="00C75448" w:rsidRPr="0050512D">
        <w:rPr>
          <w:rFonts w:ascii="Tahoma" w:hAnsi="Tahoma" w:cs="Tahoma"/>
          <w:sz w:val="22"/>
          <w:szCs w:val="22"/>
        </w:rPr>
        <w:t>UApA</w:t>
      </w:r>
      <w:proofErr w:type="spellEnd"/>
      <w:r w:rsidR="00C75448" w:rsidRPr="0050512D">
        <w:rPr>
          <w:rFonts w:ascii="Tahoma" w:hAnsi="Tahoma" w:cs="Tahoma"/>
          <w:sz w:val="22"/>
          <w:szCs w:val="22"/>
        </w:rPr>
        <w:t xml:space="preserve">) </w:t>
      </w:r>
      <w:r w:rsidRPr="0050512D">
        <w:rPr>
          <w:rFonts w:ascii="Tahoma" w:hAnsi="Tahoma" w:cs="Tahoma"/>
          <w:sz w:val="22"/>
          <w:szCs w:val="22"/>
        </w:rPr>
        <w:t>y los fines del Estado.</w:t>
      </w:r>
    </w:p>
    <w:p w14:paraId="02863918" w14:textId="6DCE2EBE" w:rsidR="00162387" w:rsidRPr="0050512D" w:rsidRDefault="00162387" w:rsidP="0050512D">
      <w:pPr>
        <w:spacing w:line="240" w:lineRule="auto"/>
        <w:jc w:val="both"/>
        <w:rPr>
          <w:rFonts w:ascii="Tahoma" w:hAnsi="Tahoma" w:cs="Tahoma"/>
          <w:sz w:val="22"/>
          <w:szCs w:val="22"/>
        </w:rPr>
      </w:pPr>
      <w:r w:rsidRPr="0050512D">
        <w:rPr>
          <w:rFonts w:ascii="Tahoma" w:hAnsi="Tahoma" w:cs="Tahoma"/>
          <w:sz w:val="22"/>
          <w:szCs w:val="22"/>
        </w:rPr>
        <w:t xml:space="preserve">El </w:t>
      </w:r>
      <w:r w:rsidR="00541132" w:rsidRPr="0050512D">
        <w:rPr>
          <w:rFonts w:ascii="Tahoma" w:hAnsi="Tahoma" w:cs="Tahoma"/>
          <w:sz w:val="22"/>
          <w:szCs w:val="22"/>
        </w:rPr>
        <w:t>PIC</w:t>
      </w:r>
      <w:r w:rsidRPr="0050512D">
        <w:rPr>
          <w:rFonts w:ascii="Tahoma" w:hAnsi="Tahoma" w:cs="Tahoma"/>
          <w:sz w:val="22"/>
          <w:szCs w:val="22"/>
        </w:rPr>
        <w:t xml:space="preserve"> es la visión sistemática para el diseño de un conjunto de acciones que se realizan anualmente y que se plasma en una serie de capacitaciones, previo diagnóstico, que van orientadas a fortalecer las competencias de los servidores público y el desarrollo de las que faltan para lograr el servidor 4.0, tanto individual como colectivamente, en todas las entidades públicas del país. (DAFP)</w:t>
      </w:r>
    </w:p>
    <w:p w14:paraId="72490F0E" w14:textId="77777777" w:rsidR="00E504CC" w:rsidRDefault="00162387" w:rsidP="0050512D">
      <w:pPr>
        <w:spacing w:line="240" w:lineRule="auto"/>
        <w:jc w:val="both"/>
        <w:rPr>
          <w:rFonts w:ascii="Tahoma" w:hAnsi="Tahoma" w:cs="Tahoma"/>
          <w:sz w:val="22"/>
          <w:szCs w:val="22"/>
        </w:rPr>
      </w:pPr>
      <w:r w:rsidRPr="0050512D">
        <w:rPr>
          <w:rFonts w:ascii="Tahoma" w:hAnsi="Tahoma" w:cs="Tahoma"/>
          <w:sz w:val="22"/>
          <w:szCs w:val="22"/>
        </w:rPr>
        <w:t>Por lo anterior, el PIC del 202</w:t>
      </w:r>
      <w:r w:rsidR="000A0593" w:rsidRPr="0050512D">
        <w:rPr>
          <w:rFonts w:ascii="Tahoma" w:hAnsi="Tahoma" w:cs="Tahoma"/>
          <w:sz w:val="22"/>
          <w:szCs w:val="22"/>
        </w:rPr>
        <w:t>5</w:t>
      </w:r>
      <w:r w:rsidRPr="0050512D">
        <w:rPr>
          <w:rFonts w:ascii="Tahoma" w:hAnsi="Tahoma" w:cs="Tahoma"/>
          <w:sz w:val="22"/>
          <w:szCs w:val="22"/>
        </w:rPr>
        <w:t xml:space="preserve"> fue formulado con </w:t>
      </w:r>
      <w:r w:rsidR="00A525B2" w:rsidRPr="0050512D">
        <w:rPr>
          <w:rFonts w:ascii="Tahoma" w:hAnsi="Tahoma" w:cs="Tahoma"/>
          <w:sz w:val="22"/>
          <w:szCs w:val="22"/>
        </w:rPr>
        <w:t xml:space="preserve">la </w:t>
      </w:r>
      <w:r w:rsidRPr="0050512D">
        <w:rPr>
          <w:rFonts w:ascii="Tahoma" w:hAnsi="Tahoma" w:cs="Tahoma"/>
          <w:sz w:val="22"/>
          <w:szCs w:val="22"/>
        </w:rPr>
        <w:t xml:space="preserve">recolección de necesidades de capacitación aprendizaje individual y por dependencias (conocimientos, habilidades y actitudes que requieren los </w:t>
      </w:r>
      <w:r w:rsidR="00A525B2" w:rsidRPr="0050512D">
        <w:rPr>
          <w:rFonts w:ascii="Tahoma" w:hAnsi="Tahoma" w:cs="Tahoma"/>
          <w:sz w:val="22"/>
          <w:szCs w:val="22"/>
        </w:rPr>
        <w:t>s</w:t>
      </w:r>
      <w:r w:rsidRPr="0050512D">
        <w:rPr>
          <w:rFonts w:ascii="Tahoma" w:hAnsi="Tahoma" w:cs="Tahoma"/>
          <w:sz w:val="22"/>
          <w:szCs w:val="22"/>
        </w:rPr>
        <w:t>ervidores</w:t>
      </w:r>
      <w:r w:rsidR="00A525B2" w:rsidRPr="0050512D">
        <w:rPr>
          <w:rFonts w:ascii="Tahoma" w:hAnsi="Tahoma" w:cs="Tahoma"/>
          <w:sz w:val="22"/>
          <w:szCs w:val="22"/>
        </w:rPr>
        <w:t xml:space="preserve"> públicos</w:t>
      </w:r>
      <w:r w:rsidRPr="0050512D">
        <w:rPr>
          <w:rFonts w:ascii="Tahoma" w:hAnsi="Tahoma" w:cs="Tahoma"/>
          <w:sz w:val="22"/>
          <w:szCs w:val="22"/>
        </w:rPr>
        <w:t xml:space="preserve"> para el desempeño del cargo), necesidades de acuerdo con </w:t>
      </w:r>
      <w:r w:rsidR="005A1A27" w:rsidRPr="0050512D">
        <w:rPr>
          <w:rFonts w:ascii="Tahoma" w:hAnsi="Tahoma" w:cs="Tahoma"/>
          <w:sz w:val="22"/>
          <w:szCs w:val="22"/>
        </w:rPr>
        <w:t xml:space="preserve">los lineamientos </w:t>
      </w:r>
      <w:r w:rsidRPr="0050512D">
        <w:rPr>
          <w:rFonts w:ascii="Tahoma" w:hAnsi="Tahoma" w:cs="Tahoma"/>
          <w:sz w:val="22"/>
          <w:szCs w:val="22"/>
        </w:rPr>
        <w:t>y ejes temáticos del Plan Nacional de Formación y Capacitación (PNFC)</w:t>
      </w:r>
      <w:r w:rsidR="00383343" w:rsidRPr="0050512D">
        <w:rPr>
          <w:rFonts w:ascii="Tahoma" w:hAnsi="Tahoma" w:cs="Tahoma"/>
          <w:sz w:val="22"/>
          <w:szCs w:val="22"/>
        </w:rPr>
        <w:t>.</w:t>
      </w:r>
      <w:r w:rsidRPr="0050512D">
        <w:rPr>
          <w:rFonts w:ascii="Tahoma" w:hAnsi="Tahoma" w:cs="Tahoma"/>
          <w:sz w:val="22"/>
          <w:szCs w:val="22"/>
        </w:rPr>
        <w:t xml:space="preserve"> </w:t>
      </w:r>
    </w:p>
    <w:p w14:paraId="0E0A2B73" w14:textId="77777777" w:rsidR="00E504CC" w:rsidRPr="0050512D" w:rsidRDefault="0080631C" w:rsidP="0050512D">
      <w:pPr>
        <w:pStyle w:val="Ttulo1"/>
        <w:numPr>
          <w:ilvl w:val="0"/>
          <w:numId w:val="1"/>
        </w:numPr>
        <w:tabs>
          <w:tab w:val="left" w:pos="284"/>
        </w:tabs>
        <w:ind w:left="0" w:firstLine="0"/>
        <w:jc w:val="both"/>
        <w:rPr>
          <w:rFonts w:ascii="Tahoma" w:hAnsi="Tahoma" w:cs="Tahoma"/>
          <w:b/>
          <w:bCs/>
          <w:color w:val="auto"/>
          <w:sz w:val="22"/>
          <w:szCs w:val="22"/>
        </w:rPr>
      </w:pPr>
      <w:bookmarkStart w:id="5" w:name="_Toc181255007"/>
      <w:bookmarkStart w:id="6" w:name="_Toc183599343"/>
      <w:bookmarkStart w:id="7" w:name="_Toc183600278"/>
      <w:bookmarkStart w:id="8" w:name="_Toc183600356"/>
      <w:bookmarkStart w:id="9" w:name="_Toc183615759"/>
      <w:r w:rsidRPr="0050512D">
        <w:rPr>
          <w:rFonts w:ascii="Tahoma" w:hAnsi="Tahoma" w:cs="Tahoma"/>
          <w:b/>
          <w:bCs/>
          <w:color w:val="auto"/>
          <w:sz w:val="22"/>
          <w:szCs w:val="22"/>
        </w:rPr>
        <w:t xml:space="preserve">Marco </w:t>
      </w:r>
      <w:r w:rsidR="00E21477" w:rsidRPr="0050512D">
        <w:rPr>
          <w:rFonts w:ascii="Tahoma" w:hAnsi="Tahoma" w:cs="Tahoma"/>
          <w:b/>
          <w:bCs/>
          <w:color w:val="auto"/>
          <w:sz w:val="22"/>
          <w:szCs w:val="22"/>
        </w:rPr>
        <w:t>n</w:t>
      </w:r>
      <w:r w:rsidRPr="0050512D">
        <w:rPr>
          <w:rFonts w:ascii="Tahoma" w:hAnsi="Tahoma" w:cs="Tahoma"/>
          <w:b/>
          <w:bCs/>
          <w:color w:val="auto"/>
          <w:sz w:val="22"/>
          <w:szCs w:val="22"/>
        </w:rPr>
        <w:t>ormativo</w:t>
      </w:r>
      <w:bookmarkEnd w:id="5"/>
      <w:bookmarkEnd w:id="6"/>
      <w:bookmarkEnd w:id="7"/>
      <w:bookmarkEnd w:id="8"/>
      <w:bookmarkEnd w:id="9"/>
      <w:r w:rsidRPr="0050512D">
        <w:rPr>
          <w:rFonts w:ascii="Tahoma" w:hAnsi="Tahoma" w:cs="Tahoma"/>
          <w:b/>
          <w:bCs/>
          <w:color w:val="auto"/>
          <w:sz w:val="22"/>
          <w:szCs w:val="22"/>
        </w:rPr>
        <w:t xml:space="preserve"> </w:t>
      </w:r>
    </w:p>
    <w:p w14:paraId="37319346" w14:textId="77777777" w:rsidR="00E504CC" w:rsidRPr="0050512D" w:rsidRDefault="00E504CC" w:rsidP="0050512D">
      <w:pPr>
        <w:spacing w:after="0" w:line="240" w:lineRule="auto"/>
        <w:jc w:val="both"/>
        <w:rPr>
          <w:rFonts w:ascii="Tahoma" w:hAnsi="Tahoma" w:cs="Tahoma"/>
          <w:sz w:val="22"/>
          <w:szCs w:val="22"/>
        </w:rPr>
      </w:pPr>
    </w:p>
    <w:p w14:paraId="03EBBCA0" w14:textId="30449A61" w:rsidR="001F4921" w:rsidRPr="0050512D" w:rsidRDefault="00A85518" w:rsidP="0050512D">
      <w:pPr>
        <w:pStyle w:val="DANIT1"/>
        <w:numPr>
          <w:ilvl w:val="0"/>
          <w:numId w:val="0"/>
        </w:numPr>
        <w:ind w:right="49"/>
        <w:rPr>
          <w:rFonts w:ascii="Tahoma" w:hAnsi="Tahoma" w:cs="Tahoma"/>
          <w:b w:val="0"/>
          <w:bCs/>
          <w:sz w:val="22"/>
          <w:szCs w:val="22"/>
          <w:lang w:val="es-MX"/>
        </w:rPr>
      </w:pPr>
      <w:r w:rsidRPr="0050512D">
        <w:rPr>
          <w:rFonts w:ascii="Tahoma" w:hAnsi="Tahoma" w:cs="Tahoma"/>
          <w:b w:val="0"/>
          <w:sz w:val="22"/>
          <w:szCs w:val="22"/>
        </w:rPr>
        <w:t>L</w:t>
      </w:r>
      <w:r w:rsidR="001F4921" w:rsidRPr="0050512D">
        <w:rPr>
          <w:rFonts w:ascii="Tahoma" w:hAnsi="Tahoma" w:cs="Tahoma"/>
          <w:b w:val="0"/>
          <w:sz w:val="22"/>
          <w:szCs w:val="22"/>
        </w:rPr>
        <w:t xml:space="preserve">a </w:t>
      </w:r>
      <w:proofErr w:type="spellStart"/>
      <w:r w:rsidR="00C75448" w:rsidRPr="0050512D">
        <w:rPr>
          <w:rFonts w:ascii="Tahoma" w:hAnsi="Tahoma" w:cs="Tahoma"/>
          <w:b w:val="0"/>
          <w:sz w:val="22"/>
          <w:szCs w:val="22"/>
        </w:rPr>
        <w:t>UApA</w:t>
      </w:r>
      <w:proofErr w:type="spellEnd"/>
      <w:r w:rsidR="001F4921" w:rsidRPr="0050512D">
        <w:rPr>
          <w:rFonts w:ascii="Tahoma" w:hAnsi="Tahoma" w:cs="Tahoma"/>
          <w:b w:val="0"/>
          <w:sz w:val="22"/>
          <w:szCs w:val="22"/>
        </w:rPr>
        <w:t xml:space="preserve"> </w:t>
      </w:r>
      <w:r w:rsidR="001F4921" w:rsidRPr="0050512D">
        <w:rPr>
          <w:rFonts w:ascii="Tahoma" w:hAnsi="Tahoma" w:cs="Tahoma"/>
          <w:b w:val="0"/>
          <w:bCs/>
          <w:sz w:val="22"/>
          <w:szCs w:val="22"/>
          <w:lang w:val="es-MX"/>
        </w:rPr>
        <w:t>adopta para la vigencia 202</w:t>
      </w:r>
      <w:r w:rsidR="000A0593" w:rsidRPr="0050512D">
        <w:rPr>
          <w:rFonts w:ascii="Tahoma" w:hAnsi="Tahoma" w:cs="Tahoma"/>
          <w:b w:val="0"/>
          <w:bCs/>
          <w:sz w:val="22"/>
          <w:szCs w:val="22"/>
          <w:lang w:val="es-MX"/>
        </w:rPr>
        <w:t>5</w:t>
      </w:r>
      <w:r w:rsidR="001F4921" w:rsidRPr="0050512D">
        <w:rPr>
          <w:rFonts w:ascii="Tahoma" w:hAnsi="Tahoma" w:cs="Tahoma"/>
          <w:b w:val="0"/>
          <w:bCs/>
          <w:sz w:val="22"/>
          <w:szCs w:val="22"/>
          <w:lang w:val="es-MX"/>
        </w:rPr>
        <w:t xml:space="preserve"> el </w:t>
      </w:r>
      <w:r w:rsidR="00C75448" w:rsidRPr="0050512D">
        <w:rPr>
          <w:rFonts w:ascii="Tahoma" w:hAnsi="Tahoma" w:cs="Tahoma"/>
          <w:b w:val="0"/>
          <w:bCs/>
          <w:sz w:val="22"/>
          <w:szCs w:val="22"/>
          <w:lang w:val="es-MX"/>
        </w:rPr>
        <w:t>PIC</w:t>
      </w:r>
      <w:r w:rsidR="001F4921" w:rsidRPr="0050512D">
        <w:rPr>
          <w:rFonts w:ascii="Tahoma" w:hAnsi="Tahoma" w:cs="Tahoma"/>
          <w:b w:val="0"/>
          <w:bCs/>
          <w:sz w:val="22"/>
          <w:szCs w:val="22"/>
          <w:lang w:val="es-MX"/>
        </w:rPr>
        <w:t xml:space="preserve"> bajo el siguiente marco normativo:</w:t>
      </w:r>
    </w:p>
    <w:p w14:paraId="05AFF196" w14:textId="77777777" w:rsidR="001F4921" w:rsidRPr="0050512D" w:rsidRDefault="001F4921" w:rsidP="0050512D">
      <w:pPr>
        <w:spacing w:after="0" w:line="240" w:lineRule="auto"/>
        <w:ind w:right="49"/>
        <w:jc w:val="both"/>
        <w:rPr>
          <w:rFonts w:ascii="Tahoma" w:hAnsi="Tahoma" w:cs="Tahoma"/>
          <w:bCs/>
          <w:sz w:val="22"/>
          <w:szCs w:val="22"/>
          <w:lang w:val="es-MX"/>
        </w:rPr>
      </w:pPr>
    </w:p>
    <w:p w14:paraId="49D3C874" w14:textId="77777777" w:rsidR="001F4921" w:rsidRPr="0050512D" w:rsidRDefault="001F4921" w:rsidP="0050512D">
      <w:pPr>
        <w:spacing w:after="200" w:line="240" w:lineRule="auto"/>
        <w:ind w:right="49"/>
        <w:jc w:val="both"/>
        <w:rPr>
          <w:rFonts w:ascii="Tahoma" w:hAnsi="Tahoma" w:cs="Tahoma"/>
          <w:sz w:val="22"/>
          <w:szCs w:val="22"/>
          <w:lang w:val="es-MX"/>
        </w:rPr>
      </w:pPr>
      <w:bookmarkStart w:id="10" w:name="_Hlk534807749"/>
      <w:r w:rsidRPr="0050512D">
        <w:rPr>
          <w:rFonts w:ascii="Tahoma" w:hAnsi="Tahoma" w:cs="Tahoma"/>
          <w:b/>
          <w:sz w:val="22"/>
          <w:szCs w:val="22"/>
          <w:lang w:val="es-MX"/>
        </w:rPr>
        <w:t>Constitución Política, artículo 54</w:t>
      </w:r>
      <w:bookmarkEnd w:id="10"/>
      <w:r w:rsidRPr="0050512D">
        <w:rPr>
          <w:rFonts w:ascii="Tahoma" w:hAnsi="Tahoma" w:cs="Tahoma"/>
          <w:b/>
          <w:sz w:val="22"/>
          <w:szCs w:val="22"/>
          <w:lang w:val="es-MX"/>
        </w:rPr>
        <w:t>:</w:t>
      </w:r>
      <w:r w:rsidRPr="0050512D">
        <w:rPr>
          <w:rFonts w:ascii="Tahoma" w:hAnsi="Tahoma" w:cs="Tahoma"/>
          <w:sz w:val="22"/>
          <w:szCs w:val="22"/>
          <w:lang w:val="es-MX"/>
        </w:rPr>
        <w:t xml:space="preserve"> “</w:t>
      </w:r>
      <w:r w:rsidRPr="0050512D">
        <w:rPr>
          <w:rFonts w:ascii="Tahoma" w:hAnsi="Tahoma" w:cs="Tahoma"/>
          <w:i/>
          <w:iCs/>
          <w:sz w:val="22"/>
          <w:szCs w:val="22"/>
          <w:lang w:val="es-MX"/>
        </w:rPr>
        <w:t>Es obligación del Estado y de los empleadores ofrecer formación y habilitación profesional y técnica a quienes lo requieran. El Estado debe propiciar la ubicación laboral de las personas en edad de trabajar y garantizar a los minusválidos el derecho a un trabajo acorde con sus condiciones de salud</w:t>
      </w:r>
      <w:r w:rsidRPr="0050512D">
        <w:rPr>
          <w:rFonts w:ascii="Tahoma" w:hAnsi="Tahoma" w:cs="Tahoma"/>
          <w:sz w:val="22"/>
          <w:szCs w:val="22"/>
          <w:lang w:val="es-MX"/>
        </w:rPr>
        <w:t>”.</w:t>
      </w:r>
    </w:p>
    <w:p w14:paraId="5CBDF67C" w14:textId="2BFCF0AA" w:rsidR="001F4921" w:rsidRPr="0050512D" w:rsidRDefault="001F4921" w:rsidP="0050512D">
      <w:pPr>
        <w:spacing w:after="200" w:line="240" w:lineRule="auto"/>
        <w:ind w:right="49"/>
        <w:jc w:val="both"/>
        <w:rPr>
          <w:rFonts w:ascii="Tahoma" w:hAnsi="Tahoma" w:cs="Tahoma"/>
          <w:sz w:val="22"/>
          <w:szCs w:val="22"/>
        </w:rPr>
      </w:pPr>
      <w:bookmarkStart w:id="11" w:name="_Hlk534807760"/>
      <w:r w:rsidRPr="0050512D">
        <w:rPr>
          <w:rFonts w:ascii="Tahoma" w:hAnsi="Tahoma" w:cs="Tahoma"/>
          <w:b/>
          <w:sz w:val="22"/>
          <w:szCs w:val="22"/>
        </w:rPr>
        <w:t>Decreto-ley 1567 de 1998</w:t>
      </w:r>
      <w:bookmarkEnd w:id="11"/>
      <w:r w:rsidR="00CF799C" w:rsidRPr="0050512D">
        <w:rPr>
          <w:rFonts w:ascii="Tahoma" w:hAnsi="Tahoma" w:cs="Tahoma"/>
          <w:b/>
          <w:sz w:val="22"/>
          <w:szCs w:val="22"/>
        </w:rPr>
        <w:t>:</w:t>
      </w:r>
      <w:r w:rsidRPr="0050512D">
        <w:rPr>
          <w:rFonts w:ascii="Tahoma" w:hAnsi="Tahoma" w:cs="Tahoma"/>
          <w:sz w:val="22"/>
          <w:szCs w:val="22"/>
        </w:rPr>
        <w:t xml:space="preserve"> “</w:t>
      </w:r>
      <w:r w:rsidRPr="0050512D">
        <w:rPr>
          <w:rFonts w:ascii="Tahoma" w:hAnsi="Tahoma" w:cs="Tahoma"/>
          <w:i/>
          <w:iCs/>
          <w:sz w:val="22"/>
          <w:szCs w:val="22"/>
        </w:rPr>
        <w:t>Por el cual se crea el Sistema Nacional de Capacitación y el sistema de estímulos para los empleados del Estado</w:t>
      </w:r>
      <w:r w:rsidRPr="0050512D">
        <w:rPr>
          <w:rFonts w:ascii="Tahoma" w:hAnsi="Tahoma" w:cs="Tahoma"/>
          <w:sz w:val="22"/>
          <w:szCs w:val="22"/>
        </w:rPr>
        <w:t>”</w:t>
      </w:r>
      <w:r w:rsidR="00CF799C" w:rsidRPr="0050512D">
        <w:rPr>
          <w:rFonts w:ascii="Tahoma" w:hAnsi="Tahoma" w:cs="Tahoma"/>
          <w:sz w:val="22"/>
          <w:szCs w:val="22"/>
        </w:rPr>
        <w:t>.</w:t>
      </w:r>
      <w:r w:rsidRPr="0050512D">
        <w:rPr>
          <w:rFonts w:ascii="Tahoma" w:hAnsi="Tahoma" w:cs="Tahoma"/>
          <w:sz w:val="22"/>
          <w:szCs w:val="22"/>
        </w:rPr>
        <w:t xml:space="preserve"> </w:t>
      </w:r>
    </w:p>
    <w:p w14:paraId="3D7206F1" w14:textId="3C55D322" w:rsidR="001F4921" w:rsidRPr="0050512D" w:rsidRDefault="001F4921" w:rsidP="0050512D">
      <w:pPr>
        <w:pStyle w:val="Default"/>
        <w:ind w:right="49"/>
        <w:jc w:val="both"/>
        <w:rPr>
          <w:rFonts w:ascii="Tahoma" w:hAnsi="Tahoma" w:cs="Tahoma"/>
          <w:b/>
          <w:bCs/>
          <w:iCs/>
          <w:color w:val="auto"/>
          <w:sz w:val="22"/>
          <w:szCs w:val="22"/>
        </w:rPr>
      </w:pPr>
      <w:r w:rsidRPr="0050512D">
        <w:rPr>
          <w:rFonts w:ascii="Tahoma" w:hAnsi="Tahoma" w:cs="Tahoma"/>
          <w:b/>
          <w:bCs/>
          <w:iCs/>
          <w:color w:val="auto"/>
          <w:sz w:val="22"/>
          <w:szCs w:val="22"/>
        </w:rPr>
        <w:t>Ley 489 de 1998</w:t>
      </w:r>
      <w:r w:rsidR="00CF799C" w:rsidRPr="0050512D">
        <w:rPr>
          <w:rFonts w:ascii="Tahoma" w:hAnsi="Tahoma" w:cs="Tahoma"/>
          <w:b/>
          <w:bCs/>
          <w:iCs/>
          <w:color w:val="auto"/>
          <w:sz w:val="22"/>
          <w:szCs w:val="22"/>
        </w:rPr>
        <w:t>:</w:t>
      </w:r>
      <w:r w:rsidRPr="0050512D">
        <w:rPr>
          <w:rFonts w:ascii="Tahoma" w:hAnsi="Tahoma" w:cs="Tahoma"/>
          <w:b/>
          <w:bCs/>
          <w:iCs/>
          <w:color w:val="auto"/>
          <w:sz w:val="22"/>
          <w:szCs w:val="22"/>
        </w:rPr>
        <w:t xml:space="preserve"> </w:t>
      </w:r>
      <w:r w:rsidRPr="0050512D">
        <w:rPr>
          <w:rFonts w:ascii="Tahoma" w:hAnsi="Tahoma" w:cs="Tahoma"/>
          <w:i/>
          <w:color w:val="auto"/>
          <w:sz w:val="22"/>
          <w:szCs w:val="22"/>
        </w:rPr>
        <w:t>“Por la cual se dictan normas sobre la organización y funcionamiento de las entidades del orden nacional, se expiden las disposiciones, principios y reglas generales para el ejercicio de las atribuciones previstas en los numerales 15 y 16 del artículo 189 de la Constitución Política y se dictan otras disposiciones”</w:t>
      </w:r>
    </w:p>
    <w:p w14:paraId="282537C2" w14:textId="1DFFD56E" w:rsidR="001F4921" w:rsidRPr="0050512D" w:rsidRDefault="001F4921" w:rsidP="0050512D">
      <w:pPr>
        <w:pStyle w:val="Default"/>
        <w:ind w:right="49"/>
        <w:jc w:val="both"/>
        <w:rPr>
          <w:rFonts w:ascii="Tahoma" w:hAnsi="Tahoma" w:cs="Tahoma"/>
          <w:iCs/>
          <w:color w:val="auto"/>
          <w:sz w:val="22"/>
          <w:szCs w:val="22"/>
        </w:rPr>
      </w:pPr>
      <w:r w:rsidRPr="0050512D">
        <w:rPr>
          <w:rFonts w:ascii="Tahoma" w:hAnsi="Tahoma" w:cs="Tahoma"/>
          <w:iCs/>
          <w:color w:val="auto"/>
          <w:sz w:val="22"/>
          <w:szCs w:val="22"/>
        </w:rPr>
        <w:t>Esta ley determinó que el Plan Nacional de Formación y Capacitación es uno de los dos pilares sobre los que se cimenta el sistema de desarrollo administrativo, entendido como el ciclo de mejora continua en la gestión pública.</w:t>
      </w:r>
    </w:p>
    <w:p w14:paraId="3A06A1E9" w14:textId="1CEEF7AF" w:rsidR="001F4921" w:rsidRPr="0050512D" w:rsidRDefault="001F4921" w:rsidP="0050512D">
      <w:pPr>
        <w:tabs>
          <w:tab w:val="left" w:pos="1134"/>
          <w:tab w:val="left" w:pos="1276"/>
        </w:tabs>
        <w:spacing w:after="0" w:line="240" w:lineRule="auto"/>
        <w:ind w:right="49"/>
        <w:jc w:val="both"/>
        <w:rPr>
          <w:rFonts w:ascii="Tahoma" w:hAnsi="Tahoma" w:cs="Tahoma"/>
          <w:b/>
          <w:sz w:val="22"/>
          <w:szCs w:val="22"/>
        </w:rPr>
      </w:pPr>
      <w:bookmarkStart w:id="12" w:name="_Hlk534807799"/>
      <w:r w:rsidRPr="0050512D">
        <w:rPr>
          <w:rFonts w:ascii="Tahoma" w:hAnsi="Tahoma" w:cs="Tahoma"/>
          <w:b/>
          <w:sz w:val="22"/>
          <w:szCs w:val="22"/>
        </w:rPr>
        <w:t>Ley 909 de 2004</w:t>
      </w:r>
      <w:bookmarkEnd w:id="12"/>
      <w:r w:rsidR="00CF799C" w:rsidRPr="0050512D">
        <w:rPr>
          <w:rFonts w:ascii="Tahoma" w:hAnsi="Tahoma" w:cs="Tahoma"/>
          <w:b/>
          <w:sz w:val="22"/>
          <w:szCs w:val="22"/>
        </w:rPr>
        <w:t>:</w:t>
      </w:r>
      <w:r w:rsidRPr="0050512D">
        <w:rPr>
          <w:rFonts w:ascii="Tahoma" w:hAnsi="Tahoma" w:cs="Tahoma"/>
          <w:b/>
          <w:sz w:val="22"/>
          <w:szCs w:val="22"/>
        </w:rPr>
        <w:t xml:space="preserve"> </w:t>
      </w:r>
      <w:r w:rsidRPr="0050512D">
        <w:rPr>
          <w:rFonts w:ascii="Tahoma" w:hAnsi="Tahoma" w:cs="Tahoma"/>
          <w:bCs/>
          <w:i/>
          <w:iCs/>
          <w:sz w:val="22"/>
          <w:szCs w:val="22"/>
        </w:rPr>
        <w:t>“Por el cual se expiden normas que regulan el empleo público, la carrera administrativa, gerencia pública y se dictan otras disposiciones”:</w:t>
      </w:r>
      <w:r w:rsidRPr="0050512D">
        <w:rPr>
          <w:rFonts w:ascii="Tahoma" w:hAnsi="Tahoma" w:cs="Tahoma"/>
          <w:sz w:val="22"/>
          <w:szCs w:val="22"/>
        </w:rPr>
        <w:t xml:space="preserve"> </w:t>
      </w:r>
    </w:p>
    <w:p w14:paraId="4812DD7A" w14:textId="77777777" w:rsidR="00AB6086" w:rsidRDefault="00AB6086" w:rsidP="0050512D">
      <w:pPr>
        <w:pStyle w:val="Default"/>
        <w:ind w:right="49"/>
        <w:jc w:val="both"/>
        <w:rPr>
          <w:rFonts w:ascii="Tahoma" w:hAnsi="Tahoma" w:cs="Tahoma"/>
          <w:b/>
          <w:bCs/>
          <w:color w:val="auto"/>
          <w:sz w:val="22"/>
          <w:szCs w:val="22"/>
        </w:rPr>
      </w:pPr>
      <w:bookmarkStart w:id="13" w:name="_Hlk534807846"/>
    </w:p>
    <w:p w14:paraId="22B7A558" w14:textId="2FE6E603" w:rsidR="001F4921" w:rsidRPr="0050512D" w:rsidRDefault="001F4921" w:rsidP="0050512D">
      <w:pPr>
        <w:pStyle w:val="Default"/>
        <w:ind w:right="49"/>
        <w:jc w:val="both"/>
        <w:rPr>
          <w:rFonts w:ascii="Tahoma" w:hAnsi="Tahoma" w:cs="Tahoma"/>
          <w:i/>
          <w:iCs/>
          <w:color w:val="auto"/>
          <w:sz w:val="22"/>
          <w:szCs w:val="22"/>
        </w:rPr>
      </w:pPr>
      <w:r w:rsidRPr="0050512D">
        <w:rPr>
          <w:rFonts w:ascii="Tahoma" w:hAnsi="Tahoma" w:cs="Tahoma"/>
          <w:b/>
          <w:bCs/>
          <w:color w:val="auto"/>
          <w:sz w:val="22"/>
          <w:szCs w:val="22"/>
        </w:rPr>
        <w:lastRenderedPageBreak/>
        <w:t>Ley 1064 de 2006</w:t>
      </w:r>
      <w:bookmarkEnd w:id="13"/>
      <w:r w:rsidR="00CF799C" w:rsidRPr="0050512D">
        <w:rPr>
          <w:rFonts w:ascii="Tahoma" w:hAnsi="Tahoma" w:cs="Tahoma"/>
          <w:b/>
          <w:bCs/>
          <w:color w:val="auto"/>
          <w:sz w:val="22"/>
          <w:szCs w:val="22"/>
        </w:rPr>
        <w:t>:</w:t>
      </w:r>
      <w:r w:rsidRPr="0050512D">
        <w:rPr>
          <w:rFonts w:ascii="Tahoma" w:hAnsi="Tahoma" w:cs="Tahoma"/>
          <w:color w:val="auto"/>
          <w:sz w:val="22"/>
          <w:szCs w:val="22"/>
        </w:rPr>
        <w:t xml:space="preserve"> </w:t>
      </w:r>
      <w:r w:rsidRPr="0050512D">
        <w:rPr>
          <w:rFonts w:ascii="Tahoma" w:hAnsi="Tahoma" w:cs="Tahoma"/>
          <w:i/>
          <w:iCs/>
          <w:color w:val="auto"/>
          <w:sz w:val="22"/>
          <w:szCs w:val="22"/>
        </w:rPr>
        <w:t>“Por la cual se dictan normas para el apoyo y fortalecimiento de la educación para el trabajo y el desarrollo humano establecida como educación no formal en la Ley General de Educación”.</w:t>
      </w:r>
    </w:p>
    <w:p w14:paraId="5B2268D7" w14:textId="58504B8B" w:rsidR="0011388C" w:rsidRPr="0050512D" w:rsidRDefault="0011388C" w:rsidP="0050512D">
      <w:pPr>
        <w:pStyle w:val="Default"/>
        <w:ind w:right="49"/>
        <w:jc w:val="both"/>
        <w:rPr>
          <w:rFonts w:ascii="Tahoma" w:hAnsi="Tahoma" w:cs="Tahoma"/>
          <w:i/>
          <w:iCs/>
          <w:color w:val="auto"/>
          <w:sz w:val="22"/>
          <w:szCs w:val="22"/>
        </w:rPr>
      </w:pPr>
      <w:bookmarkStart w:id="14" w:name="_Hlk534807790"/>
      <w:r w:rsidRPr="0050512D">
        <w:rPr>
          <w:rFonts w:ascii="Tahoma" w:hAnsi="Tahoma" w:cs="Tahoma"/>
          <w:b/>
          <w:bCs/>
          <w:color w:val="auto"/>
          <w:sz w:val="22"/>
          <w:szCs w:val="22"/>
        </w:rPr>
        <w:t>Ley 1952 de 2019</w:t>
      </w:r>
      <w:r w:rsidR="00CF799C" w:rsidRPr="0050512D">
        <w:rPr>
          <w:rFonts w:ascii="Tahoma" w:hAnsi="Tahoma" w:cs="Tahoma"/>
          <w:b/>
          <w:bCs/>
          <w:color w:val="auto"/>
          <w:sz w:val="22"/>
          <w:szCs w:val="22"/>
        </w:rPr>
        <w:t>:</w:t>
      </w:r>
      <w:r w:rsidRPr="0050512D">
        <w:rPr>
          <w:rFonts w:ascii="Tahoma" w:hAnsi="Tahoma" w:cs="Tahoma"/>
          <w:b/>
          <w:bCs/>
          <w:color w:val="auto"/>
          <w:sz w:val="22"/>
          <w:szCs w:val="22"/>
        </w:rPr>
        <w:t xml:space="preserve"> </w:t>
      </w:r>
      <w:r w:rsidRPr="0050512D">
        <w:rPr>
          <w:rFonts w:ascii="Tahoma" w:hAnsi="Tahoma" w:cs="Tahoma"/>
          <w:i/>
          <w:iCs/>
          <w:color w:val="auto"/>
          <w:sz w:val="22"/>
          <w:szCs w:val="22"/>
        </w:rPr>
        <w:t>Por medio del cual se expide el código general disciplinario se derogan la ley 734 de 2002 y algunas disposiciones de la ley 1474 de 2011, relacionadas con derecho disciplinario)</w:t>
      </w:r>
      <w:r w:rsidRPr="0050512D">
        <w:rPr>
          <w:rFonts w:ascii="Tahoma" w:hAnsi="Tahoma" w:cs="Tahoma"/>
          <w:b/>
          <w:color w:val="auto"/>
          <w:sz w:val="22"/>
          <w:szCs w:val="22"/>
        </w:rPr>
        <w:t>, Artículo 37:</w:t>
      </w:r>
      <w:r w:rsidRPr="0050512D">
        <w:rPr>
          <w:rFonts w:ascii="Tahoma" w:hAnsi="Tahoma" w:cs="Tahoma"/>
          <w:color w:val="auto"/>
          <w:sz w:val="22"/>
          <w:szCs w:val="22"/>
        </w:rPr>
        <w:t xml:space="preserve"> </w:t>
      </w:r>
      <w:bookmarkEnd w:id="14"/>
      <w:r w:rsidRPr="0050512D">
        <w:rPr>
          <w:rFonts w:ascii="Tahoma" w:hAnsi="Tahoma" w:cs="Tahoma"/>
          <w:color w:val="auto"/>
          <w:sz w:val="22"/>
          <w:szCs w:val="22"/>
        </w:rPr>
        <w:t xml:space="preserve">en él se establece que uno de los derechos de los servidores públicos es </w:t>
      </w:r>
      <w:r w:rsidRPr="0050512D">
        <w:rPr>
          <w:rFonts w:ascii="Tahoma" w:hAnsi="Tahoma" w:cs="Tahoma"/>
          <w:i/>
          <w:iCs/>
          <w:color w:val="auto"/>
          <w:sz w:val="22"/>
          <w:szCs w:val="22"/>
        </w:rPr>
        <w:t xml:space="preserve">“Recibir capacitación para el mejor desempeño de sus funciones” </w:t>
      </w:r>
      <w:r w:rsidRPr="0050512D">
        <w:rPr>
          <w:rFonts w:ascii="Tahoma" w:hAnsi="Tahoma" w:cs="Tahoma"/>
          <w:color w:val="auto"/>
          <w:sz w:val="22"/>
          <w:szCs w:val="22"/>
        </w:rPr>
        <w:t xml:space="preserve">y el </w:t>
      </w:r>
      <w:r w:rsidRPr="0050512D">
        <w:rPr>
          <w:rFonts w:ascii="Tahoma" w:hAnsi="Tahoma" w:cs="Tahoma"/>
          <w:b/>
          <w:color w:val="auto"/>
          <w:sz w:val="22"/>
          <w:szCs w:val="22"/>
        </w:rPr>
        <w:t xml:space="preserve">Artículo 38 </w:t>
      </w:r>
      <w:r w:rsidRPr="0050512D">
        <w:rPr>
          <w:rFonts w:ascii="Tahoma" w:hAnsi="Tahoma" w:cs="Tahoma"/>
          <w:color w:val="auto"/>
          <w:sz w:val="22"/>
          <w:szCs w:val="22"/>
        </w:rPr>
        <w:t>establece que uno de los deberes de los servidores públicos es</w:t>
      </w:r>
      <w:r w:rsidRPr="0050512D">
        <w:rPr>
          <w:rFonts w:ascii="Tahoma" w:hAnsi="Tahoma" w:cs="Tahoma"/>
          <w:i/>
          <w:iCs/>
          <w:color w:val="auto"/>
          <w:sz w:val="22"/>
          <w:szCs w:val="22"/>
        </w:rPr>
        <w:t xml:space="preserve"> “Capacitarse y actualizarse en el área donde desempeña su función”.</w:t>
      </w:r>
    </w:p>
    <w:p w14:paraId="39E19391" w14:textId="2878B9E7" w:rsidR="0011388C" w:rsidRPr="0050512D" w:rsidRDefault="0011388C" w:rsidP="0050512D">
      <w:pPr>
        <w:autoSpaceDE w:val="0"/>
        <w:autoSpaceDN w:val="0"/>
        <w:adjustRightInd w:val="0"/>
        <w:spacing w:line="240" w:lineRule="auto"/>
        <w:ind w:right="49"/>
        <w:jc w:val="both"/>
        <w:rPr>
          <w:rFonts w:ascii="Tahoma" w:hAnsi="Tahoma" w:cs="Tahoma"/>
          <w:sz w:val="22"/>
          <w:szCs w:val="22"/>
        </w:rPr>
      </w:pPr>
      <w:r w:rsidRPr="0050512D">
        <w:rPr>
          <w:rFonts w:ascii="Tahoma" w:hAnsi="Tahoma" w:cs="Tahoma"/>
          <w:b/>
          <w:sz w:val="22"/>
          <w:szCs w:val="22"/>
        </w:rPr>
        <w:t xml:space="preserve">Ley 1960 </w:t>
      </w:r>
      <w:r w:rsidR="00CF799C" w:rsidRPr="0050512D">
        <w:rPr>
          <w:rFonts w:ascii="Tahoma" w:hAnsi="Tahoma" w:cs="Tahoma"/>
          <w:b/>
          <w:sz w:val="22"/>
          <w:szCs w:val="22"/>
        </w:rPr>
        <w:t>de</w:t>
      </w:r>
      <w:r w:rsidRPr="0050512D">
        <w:rPr>
          <w:rFonts w:ascii="Tahoma" w:hAnsi="Tahoma" w:cs="Tahoma"/>
          <w:b/>
          <w:sz w:val="22"/>
          <w:szCs w:val="22"/>
        </w:rPr>
        <w:t xml:space="preserve"> 2019:</w:t>
      </w:r>
      <w:r w:rsidRPr="0050512D">
        <w:rPr>
          <w:rFonts w:ascii="Tahoma" w:hAnsi="Tahoma" w:cs="Tahoma"/>
          <w:sz w:val="22"/>
          <w:szCs w:val="22"/>
        </w:rPr>
        <w:t xml:space="preserve"> </w:t>
      </w:r>
      <w:r w:rsidRPr="0050512D">
        <w:rPr>
          <w:rFonts w:ascii="Tahoma" w:hAnsi="Tahoma" w:cs="Tahoma"/>
          <w:i/>
          <w:iCs/>
          <w:sz w:val="22"/>
          <w:szCs w:val="22"/>
        </w:rPr>
        <w:t>“Por el cual se modifican la Ley 909 de 2004, el Decreto Ley 1567 de 1998 y se dictan otras disposiciones”, cuyo artículo 3 dispone: «El literal g) del artículo 6° del Decreto-ley 1567 de 1998 quedará así: g) Profesionalización del servidor público. Todos los servidores públicos independientemente de su tipo de vinculación con el Estado podrán acceder a los programas de capacitación y bienestar que adelante la entidad, atendiendo a las necesidades y al presupuesto asignado. En todo caso, si el presupuesto es insuficiente se dará prioridad a los empleados con derechos de carrera administrativa”.</w:t>
      </w:r>
    </w:p>
    <w:p w14:paraId="0373775E" w14:textId="717CC157" w:rsidR="00D63BE2" w:rsidRPr="0050512D" w:rsidRDefault="00D63BE2" w:rsidP="0050512D">
      <w:pPr>
        <w:autoSpaceDE w:val="0"/>
        <w:autoSpaceDN w:val="0"/>
        <w:adjustRightInd w:val="0"/>
        <w:spacing w:line="240" w:lineRule="auto"/>
        <w:ind w:right="49"/>
        <w:jc w:val="both"/>
        <w:rPr>
          <w:rFonts w:ascii="Tahoma" w:hAnsi="Tahoma" w:cs="Tahoma"/>
          <w:b/>
          <w:bCs/>
          <w:sz w:val="22"/>
          <w:szCs w:val="22"/>
        </w:rPr>
      </w:pPr>
      <w:r w:rsidRPr="0050512D">
        <w:rPr>
          <w:rFonts w:ascii="Tahoma" w:hAnsi="Tahoma" w:cs="Tahoma"/>
          <w:b/>
          <w:bCs/>
          <w:sz w:val="22"/>
          <w:szCs w:val="22"/>
        </w:rPr>
        <w:t>Ley 2195 de 2022</w:t>
      </w:r>
      <w:r w:rsidR="00CF799C" w:rsidRPr="0050512D">
        <w:rPr>
          <w:rFonts w:ascii="Tahoma" w:hAnsi="Tahoma" w:cs="Tahoma"/>
          <w:b/>
          <w:bCs/>
          <w:sz w:val="22"/>
          <w:szCs w:val="22"/>
        </w:rPr>
        <w:t>:</w:t>
      </w:r>
      <w:r w:rsidRPr="0050512D">
        <w:rPr>
          <w:rFonts w:ascii="Tahoma" w:hAnsi="Tahoma" w:cs="Tahoma"/>
          <w:b/>
          <w:bCs/>
          <w:sz w:val="22"/>
          <w:szCs w:val="22"/>
        </w:rPr>
        <w:t xml:space="preserve"> </w:t>
      </w:r>
      <w:r w:rsidRPr="0050512D">
        <w:rPr>
          <w:rFonts w:ascii="Tahoma" w:hAnsi="Tahoma" w:cs="Tahoma"/>
          <w:i/>
          <w:iCs/>
          <w:sz w:val="22"/>
          <w:szCs w:val="22"/>
        </w:rPr>
        <w:t>“Por medio de la cual se adoptan medidas en materia de transparencia, prevención y lucha contra la corrupción y se dictan otras disposiciones”</w:t>
      </w:r>
    </w:p>
    <w:p w14:paraId="58573791" w14:textId="05DA9FC7" w:rsidR="00D63BE2" w:rsidRPr="0050512D" w:rsidRDefault="00D63BE2" w:rsidP="0050512D">
      <w:pPr>
        <w:spacing w:after="200" w:line="240" w:lineRule="auto"/>
        <w:ind w:right="49"/>
        <w:jc w:val="both"/>
        <w:rPr>
          <w:rFonts w:ascii="Tahoma" w:hAnsi="Tahoma" w:cs="Tahoma"/>
          <w:b/>
          <w:sz w:val="22"/>
          <w:szCs w:val="22"/>
        </w:rPr>
      </w:pPr>
      <w:bookmarkStart w:id="15" w:name="_Hlk534807876"/>
      <w:r w:rsidRPr="0050512D">
        <w:rPr>
          <w:rFonts w:ascii="Tahoma" w:hAnsi="Tahoma" w:cs="Tahoma"/>
          <w:b/>
          <w:sz w:val="22"/>
          <w:szCs w:val="22"/>
        </w:rPr>
        <w:t>Decreto 1083 de 2015</w:t>
      </w:r>
      <w:bookmarkEnd w:id="15"/>
      <w:r w:rsidR="00CF799C" w:rsidRPr="0050512D">
        <w:rPr>
          <w:rFonts w:ascii="Tahoma" w:hAnsi="Tahoma" w:cs="Tahoma"/>
          <w:sz w:val="22"/>
          <w:szCs w:val="22"/>
        </w:rPr>
        <w:t>:</w:t>
      </w:r>
      <w:r w:rsidRPr="0050512D">
        <w:rPr>
          <w:rFonts w:ascii="Tahoma" w:hAnsi="Tahoma" w:cs="Tahoma"/>
          <w:sz w:val="22"/>
          <w:szCs w:val="22"/>
        </w:rPr>
        <w:t xml:space="preserve"> </w:t>
      </w:r>
      <w:r w:rsidRPr="0050512D">
        <w:rPr>
          <w:rFonts w:ascii="Tahoma" w:hAnsi="Tahoma" w:cs="Tahoma"/>
          <w:i/>
          <w:iCs/>
          <w:sz w:val="22"/>
          <w:szCs w:val="22"/>
        </w:rPr>
        <w:t>“Por medio del cual se expide el Decreto Único Reglamentario del Sector de Función Pública”</w:t>
      </w:r>
      <w:r w:rsidRPr="0050512D">
        <w:rPr>
          <w:rFonts w:ascii="Tahoma" w:hAnsi="Tahoma" w:cs="Tahoma"/>
          <w:b/>
          <w:i/>
          <w:iCs/>
          <w:sz w:val="22"/>
          <w:szCs w:val="22"/>
        </w:rPr>
        <w:t>:</w:t>
      </w:r>
      <w:r w:rsidRPr="0050512D">
        <w:rPr>
          <w:rFonts w:ascii="Tahoma" w:hAnsi="Tahoma" w:cs="Tahoma"/>
          <w:b/>
          <w:sz w:val="22"/>
          <w:szCs w:val="22"/>
        </w:rPr>
        <w:t xml:space="preserve"> </w:t>
      </w:r>
    </w:p>
    <w:p w14:paraId="24FBA6E5" w14:textId="69A9A7A4" w:rsidR="00D63BE2" w:rsidRPr="0050512D" w:rsidRDefault="00D63BE2" w:rsidP="0050512D">
      <w:pPr>
        <w:pStyle w:val="Default"/>
        <w:ind w:right="49"/>
        <w:jc w:val="both"/>
        <w:rPr>
          <w:rFonts w:ascii="Tahoma" w:hAnsi="Tahoma" w:cs="Tahoma"/>
          <w:b/>
          <w:color w:val="auto"/>
          <w:sz w:val="22"/>
          <w:szCs w:val="22"/>
        </w:rPr>
      </w:pPr>
      <w:bookmarkStart w:id="16" w:name="_Hlk534807952"/>
      <w:r w:rsidRPr="0050512D">
        <w:rPr>
          <w:rFonts w:ascii="Tahoma" w:hAnsi="Tahoma" w:cs="Tahoma"/>
          <w:b/>
          <w:color w:val="auto"/>
          <w:sz w:val="22"/>
          <w:szCs w:val="22"/>
        </w:rPr>
        <w:t>Decreto 894 de 2017</w:t>
      </w:r>
      <w:bookmarkEnd w:id="16"/>
      <w:r w:rsidR="00CF799C" w:rsidRPr="0050512D">
        <w:rPr>
          <w:rFonts w:ascii="Tahoma" w:hAnsi="Tahoma" w:cs="Tahoma"/>
          <w:b/>
          <w:color w:val="auto"/>
          <w:sz w:val="22"/>
          <w:szCs w:val="22"/>
        </w:rPr>
        <w:t>:</w:t>
      </w:r>
      <w:r w:rsidRPr="0050512D">
        <w:rPr>
          <w:rFonts w:ascii="Tahoma" w:hAnsi="Tahoma" w:cs="Tahoma"/>
          <w:b/>
          <w:color w:val="auto"/>
          <w:sz w:val="22"/>
          <w:szCs w:val="22"/>
        </w:rPr>
        <w:t xml:space="preserve"> </w:t>
      </w:r>
      <w:r w:rsidRPr="0050512D">
        <w:rPr>
          <w:rFonts w:ascii="Tahoma" w:hAnsi="Tahoma" w:cs="Tahoma"/>
          <w:i/>
          <w:iCs/>
          <w:color w:val="auto"/>
          <w:sz w:val="22"/>
          <w:szCs w:val="22"/>
        </w:rPr>
        <w:t>“Por el cual se dictan normas en materia de empleo público con el fin de facilitar y asegurar la implementación y desarrollo normativo del Acuerdo Final para la Terminación del Conflicto y la Construcción de una Paz Estable y Duradera”,</w:t>
      </w:r>
      <w:r w:rsidRPr="0050512D">
        <w:rPr>
          <w:rFonts w:ascii="Tahoma" w:hAnsi="Tahoma" w:cs="Tahoma"/>
          <w:color w:val="auto"/>
          <w:sz w:val="22"/>
          <w:szCs w:val="22"/>
        </w:rPr>
        <w:t xml:space="preserve"> cuyo artículo 1 dispone: «Modificar el literal g) del artículo 6. ° del Decreto-ley 1567 de 1998 el cual quedará así: / “g) Profesionalización del servidor público. Todos los servidores públicos independientemente de su tipo de vinculación con el Estado podrán acceder en igualdad de condiciones a la capacitación, al entrenamiento y a los programas de bienestar que adopte la entidad para garantizar la mayor calidad de los servicios públicos a su cargo, atendiendo a las necesidades y presupuesto de la entidad. En todo caso si el presupuesto es insuficiente se dará prioridad a los empleados con derechos de carrera administrativa”» (declarado exequible en el entendido de que la capacitación de los servidores públicos nombrados en provisionalidad se utilizará para la implementación del Acuerdo de Paz, dando prelación a los municipios priorizados por el Gobierno Nacional; Cfr. C-527 de 2017).  </w:t>
      </w:r>
    </w:p>
    <w:p w14:paraId="2599BD67" w14:textId="5AF73244" w:rsidR="00D63BE2" w:rsidRPr="0050512D" w:rsidRDefault="00D63BE2" w:rsidP="0050512D">
      <w:pPr>
        <w:autoSpaceDE w:val="0"/>
        <w:autoSpaceDN w:val="0"/>
        <w:adjustRightInd w:val="0"/>
        <w:spacing w:line="240" w:lineRule="auto"/>
        <w:ind w:right="49"/>
        <w:jc w:val="both"/>
        <w:rPr>
          <w:rFonts w:ascii="Tahoma" w:hAnsi="Tahoma" w:cs="Tahoma"/>
          <w:b/>
          <w:sz w:val="22"/>
          <w:szCs w:val="22"/>
        </w:rPr>
      </w:pPr>
      <w:bookmarkStart w:id="17" w:name="_Hlk534807976"/>
      <w:r w:rsidRPr="0050512D">
        <w:rPr>
          <w:rFonts w:ascii="Tahoma" w:hAnsi="Tahoma" w:cs="Tahoma"/>
          <w:b/>
          <w:sz w:val="22"/>
          <w:szCs w:val="22"/>
        </w:rPr>
        <w:t>Decreto 51 de 2018</w:t>
      </w:r>
      <w:r w:rsidR="00CF799C" w:rsidRPr="0050512D">
        <w:rPr>
          <w:rFonts w:ascii="Tahoma" w:hAnsi="Tahoma" w:cs="Tahoma"/>
          <w:b/>
          <w:sz w:val="22"/>
          <w:szCs w:val="22"/>
        </w:rPr>
        <w:t>:</w:t>
      </w:r>
      <w:r w:rsidRPr="0050512D">
        <w:rPr>
          <w:rFonts w:ascii="Tahoma" w:hAnsi="Tahoma" w:cs="Tahoma"/>
          <w:b/>
          <w:sz w:val="22"/>
          <w:szCs w:val="22"/>
        </w:rPr>
        <w:t xml:space="preserve"> </w:t>
      </w:r>
      <w:bookmarkEnd w:id="17"/>
      <w:r w:rsidRPr="0050512D">
        <w:rPr>
          <w:rFonts w:ascii="Tahoma" w:hAnsi="Tahoma" w:cs="Tahoma"/>
          <w:bCs/>
          <w:i/>
          <w:iCs/>
          <w:sz w:val="22"/>
          <w:szCs w:val="22"/>
        </w:rPr>
        <w:t>“</w:t>
      </w:r>
      <w:r w:rsidRPr="0050512D">
        <w:rPr>
          <w:rFonts w:ascii="Tahoma" w:hAnsi="Tahoma" w:cs="Tahoma"/>
          <w:i/>
          <w:iCs/>
          <w:sz w:val="22"/>
          <w:szCs w:val="22"/>
        </w:rPr>
        <w:t>Por el cual se modifica parcialmente el Decreto 1083 de 2015, Único Reglamentario del Sector de Función Pública, y se deroga el Decreto 1737 de 2009”.</w:t>
      </w:r>
    </w:p>
    <w:p w14:paraId="1EAC23DD" w14:textId="77777777" w:rsidR="0011388C" w:rsidRPr="0050512D" w:rsidRDefault="0011388C" w:rsidP="0050512D">
      <w:pPr>
        <w:autoSpaceDE w:val="0"/>
        <w:autoSpaceDN w:val="0"/>
        <w:adjustRightInd w:val="0"/>
        <w:spacing w:line="240" w:lineRule="auto"/>
        <w:ind w:right="49"/>
        <w:jc w:val="both"/>
        <w:rPr>
          <w:rFonts w:ascii="Tahoma" w:hAnsi="Tahoma" w:cs="Tahoma"/>
          <w:sz w:val="22"/>
          <w:szCs w:val="22"/>
        </w:rPr>
      </w:pPr>
      <w:bookmarkStart w:id="18" w:name="_Hlk534807990"/>
      <w:r w:rsidRPr="0050512D">
        <w:rPr>
          <w:rFonts w:ascii="Tahoma" w:hAnsi="Tahoma" w:cs="Tahoma"/>
          <w:b/>
          <w:sz w:val="22"/>
          <w:szCs w:val="22"/>
        </w:rPr>
        <w:t>Decreto 815 de 2018</w:t>
      </w:r>
      <w:bookmarkEnd w:id="18"/>
      <w:r w:rsidRPr="0050512D">
        <w:rPr>
          <w:rFonts w:ascii="Tahoma" w:hAnsi="Tahoma" w:cs="Tahoma"/>
          <w:sz w:val="22"/>
          <w:szCs w:val="22"/>
        </w:rPr>
        <w:t xml:space="preserve">: </w:t>
      </w:r>
      <w:r w:rsidRPr="0050512D">
        <w:rPr>
          <w:rFonts w:ascii="Tahoma" w:hAnsi="Tahoma" w:cs="Tahoma"/>
          <w:i/>
          <w:iCs/>
          <w:sz w:val="22"/>
          <w:szCs w:val="22"/>
        </w:rPr>
        <w:t>“Por el cual se modifica el Decreto 1083 de 2015, Único Reglamentario del Sector de Función Pública, en lo relacionado con las competencias laborales generales para los empleos públicos de los distintos niveles jerárquicos”.</w:t>
      </w:r>
    </w:p>
    <w:p w14:paraId="427FEE4E" w14:textId="7C244C2E" w:rsidR="001F4921" w:rsidRPr="0050512D" w:rsidRDefault="001F4921" w:rsidP="0050512D">
      <w:pPr>
        <w:autoSpaceDE w:val="0"/>
        <w:autoSpaceDN w:val="0"/>
        <w:adjustRightInd w:val="0"/>
        <w:spacing w:line="240" w:lineRule="auto"/>
        <w:ind w:right="49"/>
        <w:jc w:val="both"/>
        <w:rPr>
          <w:rFonts w:ascii="Tahoma" w:hAnsi="Tahoma" w:cs="Tahoma"/>
          <w:sz w:val="22"/>
          <w:szCs w:val="22"/>
        </w:rPr>
      </w:pPr>
      <w:bookmarkStart w:id="19" w:name="_Hlk534807865"/>
      <w:r w:rsidRPr="0050512D">
        <w:rPr>
          <w:rFonts w:ascii="Tahoma" w:hAnsi="Tahoma" w:cs="Tahoma"/>
          <w:b/>
          <w:sz w:val="22"/>
          <w:szCs w:val="22"/>
        </w:rPr>
        <w:t>Circular Externa DAFP No. 100- 010 del 21 de 2014</w:t>
      </w:r>
      <w:bookmarkEnd w:id="19"/>
      <w:r w:rsidRPr="0050512D">
        <w:rPr>
          <w:rFonts w:ascii="Tahoma" w:hAnsi="Tahoma" w:cs="Tahoma"/>
          <w:b/>
          <w:sz w:val="22"/>
          <w:szCs w:val="22"/>
        </w:rPr>
        <w:t xml:space="preserve">: </w:t>
      </w:r>
      <w:r w:rsidR="00DE381C" w:rsidRPr="0050512D">
        <w:rPr>
          <w:rFonts w:ascii="Tahoma" w:hAnsi="Tahoma" w:cs="Tahoma"/>
          <w:bCs/>
          <w:sz w:val="22"/>
          <w:szCs w:val="22"/>
        </w:rPr>
        <w:t>Orientación de los programas de inducción:</w:t>
      </w:r>
      <w:r w:rsidR="00DE381C" w:rsidRPr="0050512D">
        <w:rPr>
          <w:rFonts w:ascii="Tahoma" w:hAnsi="Tahoma" w:cs="Tahoma"/>
          <w:b/>
          <w:sz w:val="22"/>
          <w:szCs w:val="22"/>
        </w:rPr>
        <w:t xml:space="preserve"> </w:t>
      </w:r>
      <w:r w:rsidRPr="0050512D">
        <w:rPr>
          <w:rFonts w:ascii="Tahoma" w:hAnsi="Tahoma" w:cs="Tahoma"/>
          <w:sz w:val="22"/>
          <w:szCs w:val="22"/>
        </w:rPr>
        <w:t>“</w:t>
      </w:r>
      <w:r w:rsidRPr="0050512D">
        <w:rPr>
          <w:rFonts w:ascii="Tahoma" w:hAnsi="Tahoma" w:cs="Tahoma"/>
          <w:bCs/>
          <w:sz w:val="22"/>
          <w:szCs w:val="22"/>
        </w:rPr>
        <w:t>Los programas de inducción</w:t>
      </w:r>
      <w:r w:rsidRPr="0050512D">
        <w:rPr>
          <w:rFonts w:ascii="Tahoma" w:hAnsi="Tahoma" w:cs="Tahoma"/>
          <w:sz w:val="22"/>
          <w:szCs w:val="22"/>
        </w:rPr>
        <w:t xml:space="preserve"> están orientados a fortalecer la integración del empleado a la cultura organizacional, crear identidad y sentido de pertenencia por la </w:t>
      </w:r>
      <w:r w:rsidRPr="0050512D">
        <w:rPr>
          <w:rFonts w:ascii="Tahoma" w:hAnsi="Tahoma" w:cs="Tahoma"/>
          <w:sz w:val="22"/>
          <w:szCs w:val="22"/>
        </w:rPr>
        <w:lastRenderedPageBreak/>
        <w:t>entidad, desarrollar habilidades gerenciales y de servicio público y a suministrar información para el conocimiento de la función pública y del organismo en el que se prestan sus servicios, durante los cuatro (4) meses siguientes a su vinculación”.</w:t>
      </w:r>
    </w:p>
    <w:p w14:paraId="62AF27DB" w14:textId="77777777" w:rsidR="001F4921" w:rsidRDefault="001F4921" w:rsidP="0050512D">
      <w:pPr>
        <w:autoSpaceDE w:val="0"/>
        <w:autoSpaceDN w:val="0"/>
        <w:adjustRightInd w:val="0"/>
        <w:spacing w:line="240" w:lineRule="auto"/>
        <w:ind w:right="49"/>
        <w:jc w:val="both"/>
        <w:rPr>
          <w:rFonts w:ascii="Tahoma" w:hAnsi="Tahoma" w:cs="Tahoma"/>
          <w:sz w:val="22"/>
          <w:szCs w:val="22"/>
        </w:rPr>
      </w:pPr>
      <w:bookmarkStart w:id="20" w:name="_Hlk534808002"/>
      <w:r w:rsidRPr="0050512D">
        <w:rPr>
          <w:rFonts w:ascii="Tahoma" w:hAnsi="Tahoma" w:cs="Tahoma"/>
          <w:b/>
          <w:sz w:val="22"/>
          <w:szCs w:val="22"/>
        </w:rPr>
        <w:t>Circular No. 100.04 - 2018 del DAFP</w:t>
      </w:r>
      <w:bookmarkEnd w:id="20"/>
      <w:r w:rsidRPr="0050512D">
        <w:rPr>
          <w:rFonts w:ascii="Tahoma" w:hAnsi="Tahoma" w:cs="Tahoma"/>
          <w:b/>
          <w:sz w:val="22"/>
          <w:szCs w:val="22"/>
        </w:rPr>
        <w:t>:</w:t>
      </w:r>
      <w:r w:rsidRPr="0050512D">
        <w:rPr>
          <w:rFonts w:ascii="Tahoma" w:hAnsi="Tahoma" w:cs="Tahoma"/>
          <w:sz w:val="22"/>
          <w:szCs w:val="22"/>
        </w:rPr>
        <w:t xml:space="preserve"> Las entidades públicas del sector central y descentralizado de la Rama Ejecutiva, de los órdenes nacional y territorial, deberán incluir en sus programas de inducción y reinducción el desarrollo del curso virtual sobre el Modelo Integrado de Planeación y Gestión (MIPG)</w:t>
      </w:r>
      <w:r w:rsidR="0046486D" w:rsidRPr="0050512D">
        <w:rPr>
          <w:rFonts w:ascii="Tahoma" w:hAnsi="Tahoma" w:cs="Tahoma"/>
          <w:sz w:val="22"/>
          <w:szCs w:val="22"/>
        </w:rPr>
        <w:t>.</w:t>
      </w:r>
    </w:p>
    <w:p w14:paraId="479C8B6D" w14:textId="5B9DC0F1" w:rsidR="00597BFE" w:rsidRPr="0050512D" w:rsidRDefault="00597BFE" w:rsidP="00597BFE">
      <w:pPr>
        <w:autoSpaceDE w:val="0"/>
        <w:autoSpaceDN w:val="0"/>
        <w:adjustRightInd w:val="0"/>
        <w:spacing w:line="240" w:lineRule="auto"/>
        <w:ind w:right="49"/>
        <w:jc w:val="both"/>
        <w:rPr>
          <w:rFonts w:ascii="Tahoma" w:hAnsi="Tahoma" w:cs="Tahoma"/>
          <w:sz w:val="22"/>
          <w:szCs w:val="22"/>
        </w:rPr>
      </w:pPr>
      <w:bookmarkStart w:id="21" w:name="_Hlk534807983"/>
      <w:r w:rsidRPr="0050512D">
        <w:rPr>
          <w:rFonts w:ascii="Tahoma" w:hAnsi="Tahoma" w:cs="Tahoma"/>
          <w:b/>
          <w:sz w:val="22"/>
          <w:szCs w:val="22"/>
        </w:rPr>
        <w:t>Resolución 1166 de 2018,</w:t>
      </w:r>
      <w:r w:rsidRPr="0050512D">
        <w:rPr>
          <w:rFonts w:ascii="Tahoma" w:hAnsi="Tahoma" w:cs="Tahoma"/>
          <w:sz w:val="22"/>
          <w:szCs w:val="22"/>
        </w:rPr>
        <w:t xml:space="preserve"> </w:t>
      </w:r>
      <w:bookmarkEnd w:id="21"/>
      <w:r w:rsidRPr="0050512D">
        <w:rPr>
          <w:rFonts w:ascii="Tahoma" w:hAnsi="Tahoma" w:cs="Tahoma"/>
          <w:i/>
          <w:iCs/>
          <w:sz w:val="22"/>
          <w:szCs w:val="22"/>
        </w:rPr>
        <w:t>“Por la cual se adoptan los lineamientos para el talento humano que orienta y atiende a las víctimas del conflicto armado y se dictan otras disposiciones”.</w:t>
      </w:r>
    </w:p>
    <w:p w14:paraId="637B4AFA" w14:textId="52002A0C" w:rsidR="00F859D1" w:rsidRPr="00D772C1" w:rsidRDefault="004B5A0F" w:rsidP="0050512D">
      <w:pPr>
        <w:spacing w:line="240" w:lineRule="auto"/>
        <w:ind w:right="49" w:firstLine="25"/>
        <w:jc w:val="both"/>
        <w:rPr>
          <w:rFonts w:ascii="Tahoma" w:hAnsi="Tahoma" w:cs="Tahoma"/>
          <w:sz w:val="22"/>
          <w:szCs w:val="22"/>
        </w:rPr>
      </w:pPr>
      <w:r w:rsidRPr="0050512D">
        <w:rPr>
          <w:rFonts w:ascii="Tahoma" w:hAnsi="Tahoma" w:cs="Tahoma"/>
          <w:b/>
          <w:bCs/>
          <w:sz w:val="22"/>
          <w:szCs w:val="22"/>
        </w:rPr>
        <w:t>Guía</w:t>
      </w:r>
      <w:r w:rsidR="001364DB" w:rsidRPr="0050512D">
        <w:rPr>
          <w:rFonts w:ascii="Tahoma" w:hAnsi="Tahoma" w:cs="Tahoma"/>
          <w:b/>
          <w:bCs/>
          <w:sz w:val="22"/>
          <w:szCs w:val="22"/>
        </w:rPr>
        <w:t xml:space="preserve"> </w:t>
      </w:r>
      <w:r w:rsidRPr="0050512D">
        <w:rPr>
          <w:rFonts w:ascii="Tahoma" w:hAnsi="Tahoma" w:cs="Tahoma"/>
          <w:b/>
          <w:bCs/>
          <w:sz w:val="22"/>
          <w:szCs w:val="22"/>
        </w:rPr>
        <w:t xml:space="preserve">2023-2030 </w:t>
      </w:r>
      <w:r w:rsidRPr="0050512D">
        <w:rPr>
          <w:rFonts w:ascii="Tahoma" w:hAnsi="Tahoma" w:cs="Tahoma"/>
          <w:sz w:val="22"/>
          <w:szCs w:val="22"/>
        </w:rPr>
        <w:t>para la formulación, ejecución, seguimiento y evaluación del Plan Institucional de capacitación</w:t>
      </w:r>
      <w:r w:rsidRPr="0050512D">
        <w:rPr>
          <w:rFonts w:ascii="Tahoma" w:hAnsi="Tahoma" w:cs="Tahoma"/>
          <w:b/>
          <w:bCs/>
          <w:sz w:val="22"/>
          <w:szCs w:val="22"/>
        </w:rPr>
        <w:t xml:space="preserve"> </w:t>
      </w:r>
      <w:r w:rsidR="00D772C1">
        <w:rPr>
          <w:rFonts w:ascii="Tahoma" w:hAnsi="Tahoma" w:cs="Tahoma"/>
          <w:b/>
          <w:bCs/>
          <w:sz w:val="22"/>
          <w:szCs w:val="22"/>
        </w:rPr>
        <w:t>–</w:t>
      </w:r>
      <w:r w:rsidRPr="0050512D">
        <w:rPr>
          <w:rFonts w:ascii="Tahoma" w:hAnsi="Tahoma" w:cs="Tahoma"/>
          <w:b/>
          <w:bCs/>
          <w:sz w:val="22"/>
          <w:szCs w:val="22"/>
        </w:rPr>
        <w:t xml:space="preserve"> </w:t>
      </w:r>
      <w:r w:rsidRPr="0050512D">
        <w:rPr>
          <w:rFonts w:ascii="Tahoma" w:hAnsi="Tahoma" w:cs="Tahoma"/>
          <w:sz w:val="22"/>
          <w:szCs w:val="22"/>
        </w:rPr>
        <w:t>PIC</w:t>
      </w:r>
      <w:r w:rsidR="00D772C1">
        <w:rPr>
          <w:rFonts w:ascii="Tahoma" w:hAnsi="Tahoma" w:cs="Tahoma"/>
          <w:sz w:val="22"/>
          <w:szCs w:val="22"/>
        </w:rPr>
        <w:t>.</w:t>
      </w:r>
      <w:r w:rsidR="00B7466B" w:rsidRPr="0050512D">
        <w:rPr>
          <w:rFonts w:ascii="Tahoma" w:hAnsi="Tahoma" w:cs="Tahoma"/>
          <w:sz w:val="22"/>
          <w:szCs w:val="22"/>
        </w:rPr>
        <w:t xml:space="preserve"> DAFP</w:t>
      </w:r>
      <w:r w:rsidR="00A85518" w:rsidRPr="0050512D">
        <w:rPr>
          <w:rFonts w:ascii="Tahoma" w:hAnsi="Tahoma" w:cs="Tahoma"/>
          <w:sz w:val="22"/>
          <w:szCs w:val="22"/>
        </w:rPr>
        <w:t xml:space="preserve"> </w:t>
      </w:r>
      <w:r w:rsidR="00F859D1" w:rsidRPr="00D772C1">
        <w:rPr>
          <w:rFonts w:ascii="Tahoma" w:hAnsi="Tahoma" w:cs="Tahoma"/>
          <w:sz w:val="22"/>
          <w:szCs w:val="22"/>
        </w:rPr>
        <w:t xml:space="preserve">Plan Nacional de Formación y Capacitación 2023-2030 </w:t>
      </w:r>
      <w:r w:rsidR="00B7466B" w:rsidRPr="00D772C1">
        <w:rPr>
          <w:rFonts w:ascii="Tahoma" w:hAnsi="Tahoma" w:cs="Tahoma"/>
          <w:sz w:val="22"/>
          <w:szCs w:val="22"/>
        </w:rPr>
        <w:t>DAFP</w:t>
      </w:r>
      <w:r w:rsidR="001957BE" w:rsidRPr="00D772C1">
        <w:rPr>
          <w:rFonts w:ascii="Tahoma" w:hAnsi="Tahoma" w:cs="Tahoma"/>
          <w:sz w:val="22"/>
          <w:szCs w:val="22"/>
        </w:rPr>
        <w:t>.</w:t>
      </w:r>
    </w:p>
    <w:p w14:paraId="1BB8A575" w14:textId="4C49379A" w:rsidR="00D05401" w:rsidRPr="00AB6086" w:rsidRDefault="00D05401" w:rsidP="0050512D">
      <w:pPr>
        <w:pStyle w:val="Textocomentario"/>
        <w:jc w:val="both"/>
        <w:rPr>
          <w:rFonts w:ascii="Tahoma" w:hAnsi="Tahoma" w:cs="Tahoma"/>
          <w:sz w:val="22"/>
          <w:szCs w:val="22"/>
        </w:rPr>
      </w:pPr>
      <w:r w:rsidRPr="0050512D">
        <w:rPr>
          <w:rFonts w:ascii="Tahoma" w:hAnsi="Tahoma" w:cs="Tahoma"/>
          <w:b/>
          <w:bCs/>
          <w:sz w:val="22"/>
          <w:szCs w:val="22"/>
        </w:rPr>
        <w:t>Directiva Presidencial 001 de 2023 y Circular conjunta 001 de 2023</w:t>
      </w:r>
      <w:r w:rsidR="00AB6086">
        <w:rPr>
          <w:rFonts w:ascii="Tahoma" w:hAnsi="Tahoma" w:cs="Tahoma"/>
          <w:b/>
          <w:bCs/>
          <w:sz w:val="22"/>
          <w:szCs w:val="22"/>
        </w:rPr>
        <w:t xml:space="preserve">. </w:t>
      </w:r>
      <w:r w:rsidRPr="00AB6086">
        <w:rPr>
          <w:rFonts w:ascii="Tahoma" w:hAnsi="Tahoma" w:cs="Tahoma"/>
          <w:sz w:val="22"/>
          <w:szCs w:val="22"/>
        </w:rPr>
        <w:t>Protocolo para la prevención, atención y medidas de protección de todas las formas de violencia contra las mujeres y basadas en género y/o discriminación por razón de raza, etnia, religión, nacionalidad, ideología política o filosófica, sexo u orientación sexual o discapacidad, y demás razones de discriminación en el ámbito laboral y contractual del sector público; y la participación efectiva de la mujer en las diferentes instancias de la administración pública.</w:t>
      </w:r>
    </w:p>
    <w:p w14:paraId="4D519CD5" w14:textId="77777777" w:rsidR="00D66CC7" w:rsidRPr="0050512D" w:rsidRDefault="00D66CC7" w:rsidP="0050512D">
      <w:pPr>
        <w:pStyle w:val="Ttulo1"/>
        <w:numPr>
          <w:ilvl w:val="0"/>
          <w:numId w:val="1"/>
        </w:numPr>
        <w:tabs>
          <w:tab w:val="left" w:pos="284"/>
        </w:tabs>
        <w:ind w:left="0" w:firstLine="0"/>
        <w:jc w:val="both"/>
        <w:rPr>
          <w:rFonts w:ascii="Tahoma" w:hAnsi="Tahoma" w:cs="Tahoma"/>
          <w:b/>
          <w:bCs/>
          <w:color w:val="auto"/>
          <w:sz w:val="22"/>
          <w:szCs w:val="22"/>
        </w:rPr>
      </w:pPr>
      <w:bookmarkStart w:id="22" w:name="_Toc181255008"/>
      <w:bookmarkStart w:id="23" w:name="_Toc183599344"/>
      <w:bookmarkStart w:id="24" w:name="_Toc183600279"/>
      <w:bookmarkStart w:id="25" w:name="_Toc183600357"/>
      <w:bookmarkStart w:id="26" w:name="_Toc183615760"/>
      <w:r w:rsidRPr="0050512D">
        <w:rPr>
          <w:rFonts w:ascii="Tahoma" w:hAnsi="Tahoma" w:cs="Tahoma"/>
          <w:b/>
          <w:bCs/>
          <w:color w:val="auto"/>
          <w:sz w:val="22"/>
          <w:szCs w:val="22"/>
        </w:rPr>
        <w:t>Objetivo general</w:t>
      </w:r>
      <w:bookmarkEnd w:id="22"/>
      <w:bookmarkEnd w:id="23"/>
      <w:bookmarkEnd w:id="24"/>
      <w:bookmarkEnd w:id="25"/>
      <w:bookmarkEnd w:id="26"/>
    </w:p>
    <w:p w14:paraId="5C083039" w14:textId="1E5895B0" w:rsidR="00067B4C" w:rsidRPr="0050512D" w:rsidRDefault="00067B4C" w:rsidP="0050512D">
      <w:pPr>
        <w:pStyle w:val="DANIT1"/>
        <w:numPr>
          <w:ilvl w:val="0"/>
          <w:numId w:val="0"/>
        </w:numPr>
        <w:rPr>
          <w:rFonts w:ascii="Tahoma" w:hAnsi="Tahoma" w:cs="Tahoma"/>
          <w:b w:val="0"/>
          <w:sz w:val="22"/>
          <w:szCs w:val="22"/>
        </w:rPr>
      </w:pPr>
    </w:p>
    <w:p w14:paraId="58127C6F" w14:textId="7EE70936" w:rsidR="00067B4C" w:rsidRPr="0050512D" w:rsidRDefault="00067B4C" w:rsidP="0050512D">
      <w:pPr>
        <w:pStyle w:val="DANIT1"/>
        <w:numPr>
          <w:ilvl w:val="0"/>
          <w:numId w:val="0"/>
        </w:numPr>
        <w:rPr>
          <w:rFonts w:ascii="Tahoma" w:hAnsi="Tahoma" w:cs="Tahoma"/>
          <w:b w:val="0"/>
          <w:bCs/>
          <w:sz w:val="22"/>
          <w:szCs w:val="22"/>
        </w:rPr>
      </w:pPr>
      <w:r w:rsidRPr="0050512D">
        <w:rPr>
          <w:rFonts w:ascii="Tahoma" w:hAnsi="Tahoma" w:cs="Tahoma"/>
          <w:b w:val="0"/>
          <w:bCs/>
          <w:sz w:val="22"/>
          <w:szCs w:val="22"/>
        </w:rPr>
        <w:t xml:space="preserve">Fortalecer las habilidades, capacidades y conocimientos de los servidores públicos de la Unidad Administrativa Especial de Alimentación Escolar - Alimentos para Aprender, a través de capacitaciones, talleres, cursos, conferencias, diplomados, con el fin de atender las necesidades de la </w:t>
      </w:r>
      <w:proofErr w:type="spellStart"/>
      <w:r w:rsidR="006766A1" w:rsidRPr="0050512D">
        <w:rPr>
          <w:rFonts w:ascii="Tahoma" w:hAnsi="Tahoma" w:cs="Tahoma"/>
          <w:b w:val="0"/>
          <w:bCs/>
          <w:sz w:val="22"/>
          <w:szCs w:val="22"/>
        </w:rPr>
        <w:t>UApA</w:t>
      </w:r>
      <w:proofErr w:type="spellEnd"/>
      <w:r w:rsidR="006766A1" w:rsidRPr="0050512D">
        <w:rPr>
          <w:rFonts w:ascii="Tahoma" w:hAnsi="Tahoma" w:cs="Tahoma"/>
          <w:b w:val="0"/>
          <w:bCs/>
          <w:sz w:val="22"/>
          <w:szCs w:val="22"/>
        </w:rPr>
        <w:t>.</w:t>
      </w:r>
    </w:p>
    <w:p w14:paraId="6A8E48B2" w14:textId="77777777" w:rsidR="00D66CC7" w:rsidRPr="0050512D" w:rsidRDefault="00D66CC7" w:rsidP="0050512D">
      <w:pPr>
        <w:spacing w:after="0" w:line="240" w:lineRule="auto"/>
        <w:jc w:val="both"/>
        <w:rPr>
          <w:rFonts w:ascii="Tahoma" w:hAnsi="Tahoma" w:cs="Tahoma"/>
          <w:b/>
          <w:bCs/>
          <w:sz w:val="22"/>
          <w:szCs w:val="22"/>
          <w:lang w:val="es-ES"/>
        </w:rPr>
      </w:pPr>
    </w:p>
    <w:p w14:paraId="6F87D144" w14:textId="77777777" w:rsidR="00D66CC7" w:rsidRPr="0050512D" w:rsidRDefault="00D66CC7" w:rsidP="0050512D">
      <w:pPr>
        <w:pStyle w:val="Ttulo1"/>
        <w:numPr>
          <w:ilvl w:val="0"/>
          <w:numId w:val="1"/>
        </w:numPr>
        <w:tabs>
          <w:tab w:val="left" w:pos="142"/>
          <w:tab w:val="left" w:pos="284"/>
        </w:tabs>
        <w:spacing w:before="0"/>
        <w:ind w:left="0" w:firstLine="0"/>
        <w:jc w:val="both"/>
        <w:rPr>
          <w:rFonts w:ascii="Tahoma" w:hAnsi="Tahoma" w:cs="Tahoma"/>
          <w:b/>
          <w:bCs/>
          <w:color w:val="auto"/>
          <w:sz w:val="22"/>
          <w:szCs w:val="22"/>
        </w:rPr>
      </w:pPr>
      <w:bookmarkStart w:id="27" w:name="_Toc181255009"/>
      <w:bookmarkStart w:id="28" w:name="_Toc183599345"/>
      <w:bookmarkStart w:id="29" w:name="_Toc183600280"/>
      <w:bookmarkStart w:id="30" w:name="_Toc183600358"/>
      <w:bookmarkStart w:id="31" w:name="_Toc183615761"/>
      <w:r w:rsidRPr="0050512D">
        <w:rPr>
          <w:rFonts w:ascii="Tahoma" w:hAnsi="Tahoma" w:cs="Tahoma"/>
          <w:b/>
          <w:bCs/>
          <w:color w:val="auto"/>
          <w:sz w:val="22"/>
          <w:szCs w:val="22"/>
        </w:rPr>
        <w:t>Objetivos específicos</w:t>
      </w:r>
      <w:bookmarkEnd w:id="27"/>
      <w:bookmarkEnd w:id="28"/>
      <w:bookmarkEnd w:id="29"/>
      <w:bookmarkEnd w:id="30"/>
      <w:bookmarkEnd w:id="31"/>
    </w:p>
    <w:p w14:paraId="48742087" w14:textId="77777777" w:rsidR="00EF3139" w:rsidRPr="0050512D" w:rsidRDefault="00EF3139" w:rsidP="0050512D">
      <w:pPr>
        <w:spacing w:after="0"/>
        <w:jc w:val="both"/>
        <w:rPr>
          <w:rFonts w:ascii="Tahoma" w:hAnsi="Tahoma" w:cs="Tahoma"/>
          <w:sz w:val="22"/>
          <w:szCs w:val="22"/>
        </w:rPr>
      </w:pPr>
    </w:p>
    <w:p w14:paraId="2057EDD3" w14:textId="65F8737B" w:rsidR="00067B4C" w:rsidRPr="0050512D" w:rsidRDefault="00067B4C" w:rsidP="00D772C1">
      <w:pPr>
        <w:pStyle w:val="Textocomentario"/>
        <w:numPr>
          <w:ilvl w:val="0"/>
          <w:numId w:val="4"/>
        </w:numPr>
        <w:spacing w:after="0"/>
        <w:jc w:val="both"/>
        <w:rPr>
          <w:rFonts w:ascii="Tahoma" w:hAnsi="Tahoma" w:cs="Tahoma"/>
          <w:sz w:val="22"/>
          <w:szCs w:val="22"/>
        </w:rPr>
      </w:pPr>
      <w:r w:rsidRPr="0050512D">
        <w:rPr>
          <w:rFonts w:ascii="Tahoma" w:hAnsi="Tahoma" w:cs="Tahoma"/>
          <w:sz w:val="22"/>
          <w:szCs w:val="22"/>
        </w:rPr>
        <w:t xml:space="preserve">Priorizar la oferta de formación y capacitación para los servidores de la Unidad, de conformidad con las necesidades y expectativas recolectadas. </w:t>
      </w:r>
    </w:p>
    <w:p w14:paraId="5ED289F1" w14:textId="71B2F38C" w:rsidR="00905D3E" w:rsidRPr="0050512D" w:rsidRDefault="00905D3E"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Establecer las políticas, lineamientos pedagógicos, y estrategias de formación y capacitación de los servidores públicos, en el marco de la calidad y las competencias laborales.</w:t>
      </w:r>
    </w:p>
    <w:p w14:paraId="4E02DC02" w14:textId="77777777" w:rsidR="00925A9F" w:rsidRPr="0050512D" w:rsidRDefault="00925A9F"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Generar las bases para el desarrollo de la identidad del servidor público en una perspectiva de mediano y largo plazo, integrada a la cultura organizacional de la Unidad.</w:t>
      </w:r>
    </w:p>
    <w:p w14:paraId="5EBF236C" w14:textId="77777777" w:rsidR="00925A9F" w:rsidRPr="0050512D" w:rsidRDefault="00925A9F"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 xml:space="preserve">Proporcionar oportunidades para el continuo desarrollo personal de los servidores públicos, </w:t>
      </w:r>
      <w:r w:rsidR="00472008" w:rsidRPr="0050512D">
        <w:rPr>
          <w:rFonts w:ascii="Tahoma" w:eastAsia="Times New Roman" w:hAnsi="Tahoma" w:cs="Tahoma"/>
          <w:sz w:val="22"/>
          <w:szCs w:val="22"/>
          <w:lang w:val="es-ES" w:eastAsia="es-ES"/>
        </w:rPr>
        <w:t>que deriven</w:t>
      </w:r>
      <w:r w:rsidR="005850D7" w:rsidRPr="0050512D">
        <w:rPr>
          <w:rFonts w:ascii="Tahoma" w:eastAsia="Times New Roman" w:hAnsi="Tahoma" w:cs="Tahoma"/>
          <w:sz w:val="22"/>
          <w:szCs w:val="22"/>
          <w:lang w:val="es-ES" w:eastAsia="es-ES"/>
        </w:rPr>
        <w:t xml:space="preserve"> en el mejoramiento del desempeño de </w:t>
      </w:r>
      <w:proofErr w:type="gramStart"/>
      <w:r w:rsidR="005850D7" w:rsidRPr="0050512D">
        <w:rPr>
          <w:rFonts w:ascii="Tahoma" w:eastAsia="Times New Roman" w:hAnsi="Tahoma" w:cs="Tahoma"/>
          <w:sz w:val="22"/>
          <w:szCs w:val="22"/>
          <w:lang w:val="es-ES" w:eastAsia="es-ES"/>
        </w:rPr>
        <w:t>lo</w:t>
      </w:r>
      <w:r w:rsidR="00837F9C" w:rsidRPr="0050512D">
        <w:rPr>
          <w:rFonts w:ascii="Tahoma" w:eastAsia="Times New Roman" w:hAnsi="Tahoma" w:cs="Tahoma"/>
          <w:sz w:val="22"/>
          <w:szCs w:val="22"/>
          <w:lang w:val="es-ES" w:eastAsia="es-ES"/>
        </w:rPr>
        <w:t xml:space="preserve">s </w:t>
      </w:r>
      <w:r w:rsidR="005850D7" w:rsidRPr="0050512D">
        <w:rPr>
          <w:rFonts w:ascii="Tahoma" w:eastAsia="Times New Roman" w:hAnsi="Tahoma" w:cs="Tahoma"/>
          <w:sz w:val="22"/>
          <w:szCs w:val="22"/>
          <w:lang w:val="es-ES" w:eastAsia="es-ES"/>
        </w:rPr>
        <w:t>mismos</w:t>
      </w:r>
      <w:proofErr w:type="gramEnd"/>
      <w:r w:rsidR="005850D7" w:rsidRPr="0050512D">
        <w:rPr>
          <w:rFonts w:ascii="Tahoma" w:eastAsia="Times New Roman" w:hAnsi="Tahoma" w:cs="Tahoma"/>
          <w:sz w:val="22"/>
          <w:szCs w:val="22"/>
          <w:lang w:val="es-ES" w:eastAsia="es-ES"/>
        </w:rPr>
        <w:t xml:space="preserve"> y</w:t>
      </w:r>
      <w:r w:rsidR="00472008" w:rsidRPr="0050512D">
        <w:rPr>
          <w:rFonts w:ascii="Tahoma" w:eastAsia="Times New Roman" w:hAnsi="Tahoma" w:cs="Tahoma"/>
          <w:sz w:val="22"/>
          <w:szCs w:val="22"/>
          <w:lang w:val="es-ES" w:eastAsia="es-ES"/>
        </w:rPr>
        <w:t xml:space="preserve"> en el aumento</w:t>
      </w:r>
      <w:r w:rsidR="00CD529F" w:rsidRPr="0050512D">
        <w:rPr>
          <w:rFonts w:ascii="Tahoma" w:eastAsia="Times New Roman" w:hAnsi="Tahoma" w:cs="Tahoma"/>
          <w:sz w:val="22"/>
          <w:szCs w:val="22"/>
          <w:lang w:val="es-ES" w:eastAsia="es-ES"/>
        </w:rPr>
        <w:t xml:space="preserve"> de la eficacia y efectividad de los procesos</w:t>
      </w:r>
      <w:r w:rsidR="00837F9C" w:rsidRPr="0050512D">
        <w:rPr>
          <w:rFonts w:ascii="Tahoma" w:eastAsia="Times New Roman" w:hAnsi="Tahoma" w:cs="Tahoma"/>
          <w:sz w:val="22"/>
          <w:szCs w:val="22"/>
          <w:lang w:val="es-ES" w:eastAsia="es-ES"/>
        </w:rPr>
        <w:t>.</w:t>
      </w:r>
    </w:p>
    <w:p w14:paraId="65BED93F" w14:textId="77777777" w:rsidR="00F332E9" w:rsidRPr="0050512D" w:rsidRDefault="00F332E9"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Estructurar programas de capacitación y formación articulados a problemas que debe resolver el servidor público en</w:t>
      </w:r>
      <w:r w:rsidR="00E0011E" w:rsidRPr="0050512D">
        <w:rPr>
          <w:rFonts w:ascii="Tahoma" w:eastAsia="Times New Roman" w:hAnsi="Tahoma" w:cs="Tahoma"/>
          <w:sz w:val="22"/>
          <w:szCs w:val="22"/>
          <w:lang w:val="es-ES" w:eastAsia="es-ES"/>
        </w:rPr>
        <w:t xml:space="preserve"> </w:t>
      </w:r>
      <w:r w:rsidRPr="0050512D">
        <w:rPr>
          <w:rFonts w:ascii="Tahoma" w:eastAsia="Times New Roman" w:hAnsi="Tahoma" w:cs="Tahoma"/>
          <w:sz w:val="22"/>
          <w:szCs w:val="22"/>
          <w:lang w:val="es-ES" w:eastAsia="es-ES"/>
        </w:rPr>
        <w:t>su desempeño laboral.</w:t>
      </w:r>
    </w:p>
    <w:p w14:paraId="75FF5E0D" w14:textId="77777777" w:rsidR="00D66CC7" w:rsidRPr="0050512D" w:rsidRDefault="00D66CC7" w:rsidP="0050512D">
      <w:pPr>
        <w:pStyle w:val="Ttulo1"/>
        <w:numPr>
          <w:ilvl w:val="0"/>
          <w:numId w:val="1"/>
        </w:numPr>
        <w:ind w:left="284" w:hanging="284"/>
        <w:jc w:val="both"/>
        <w:rPr>
          <w:rFonts w:ascii="Tahoma" w:hAnsi="Tahoma" w:cs="Tahoma"/>
          <w:b/>
          <w:bCs/>
          <w:color w:val="auto"/>
          <w:sz w:val="22"/>
          <w:szCs w:val="22"/>
        </w:rPr>
      </w:pPr>
      <w:bookmarkStart w:id="32" w:name="_Toc181255010"/>
      <w:bookmarkStart w:id="33" w:name="_Toc183599346"/>
      <w:bookmarkStart w:id="34" w:name="_Toc183600281"/>
      <w:bookmarkStart w:id="35" w:name="_Toc183600359"/>
      <w:bookmarkStart w:id="36" w:name="_Toc183615762"/>
      <w:r w:rsidRPr="0050512D">
        <w:rPr>
          <w:rFonts w:ascii="Tahoma" w:hAnsi="Tahoma" w:cs="Tahoma"/>
          <w:b/>
          <w:bCs/>
          <w:color w:val="auto"/>
          <w:sz w:val="22"/>
          <w:szCs w:val="22"/>
        </w:rPr>
        <w:t>Términos y definiciones</w:t>
      </w:r>
      <w:bookmarkEnd w:id="32"/>
      <w:bookmarkEnd w:id="33"/>
      <w:bookmarkEnd w:id="34"/>
      <w:bookmarkEnd w:id="35"/>
      <w:bookmarkEnd w:id="36"/>
    </w:p>
    <w:p w14:paraId="60C81819" w14:textId="77777777" w:rsidR="00D66CC7" w:rsidRPr="0050512D" w:rsidRDefault="00D66CC7" w:rsidP="0050512D">
      <w:pPr>
        <w:spacing w:line="240" w:lineRule="auto"/>
        <w:jc w:val="both"/>
        <w:rPr>
          <w:rFonts w:ascii="Tahoma" w:hAnsi="Tahoma" w:cs="Tahoma"/>
          <w:sz w:val="22"/>
          <w:szCs w:val="22"/>
        </w:rPr>
      </w:pPr>
    </w:p>
    <w:p w14:paraId="77516F30"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lastRenderedPageBreak/>
        <w:t xml:space="preserve">Actitudes: </w:t>
      </w:r>
      <w:r w:rsidRPr="0050512D">
        <w:rPr>
          <w:rFonts w:ascii="Tahoma" w:hAnsi="Tahoma" w:cs="Tahoma"/>
          <w:color w:val="auto"/>
          <w:sz w:val="22"/>
          <w:szCs w:val="22"/>
        </w:rPr>
        <w:t>Disposición de ánimo o comportamiento de un individuo para llevar a cabo sus labores (Ubillos, Mayordomo &amp; Páez, 2000).</w:t>
      </w:r>
    </w:p>
    <w:p w14:paraId="109E6E27"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t xml:space="preserve">Aprendizaje: </w:t>
      </w:r>
      <w:r w:rsidRPr="0050512D">
        <w:rPr>
          <w:rFonts w:ascii="Tahoma" w:eastAsia="Times New Roman" w:hAnsi="Tahoma" w:cs="Tahoma"/>
          <w:color w:val="auto"/>
          <w:sz w:val="22"/>
          <w:szCs w:val="22"/>
          <w:lang w:val="es-MX"/>
        </w:rPr>
        <w:t>Es un cambio perdurable en la conducta o en la capacidad de comportarse de una determinada manera, la cual resulta de la práctica o de alguna otra forma de experiencia (</w:t>
      </w:r>
      <w:proofErr w:type="spellStart"/>
      <w:r w:rsidRPr="0050512D">
        <w:rPr>
          <w:rFonts w:ascii="Tahoma" w:eastAsia="Times New Roman" w:hAnsi="Tahoma" w:cs="Tahoma"/>
          <w:color w:val="auto"/>
          <w:sz w:val="22"/>
          <w:szCs w:val="22"/>
          <w:lang w:val="es-MX"/>
        </w:rPr>
        <w:t>Ertmer</w:t>
      </w:r>
      <w:proofErr w:type="spellEnd"/>
      <w:r w:rsidRPr="0050512D">
        <w:rPr>
          <w:rFonts w:ascii="Tahoma" w:eastAsia="Times New Roman" w:hAnsi="Tahoma" w:cs="Tahoma"/>
          <w:color w:val="auto"/>
          <w:sz w:val="22"/>
          <w:szCs w:val="22"/>
          <w:lang w:val="es-MX"/>
        </w:rPr>
        <w:t xml:space="preserve"> y Newby,1993).</w:t>
      </w:r>
    </w:p>
    <w:p w14:paraId="4727083A"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t xml:space="preserve">Aprendizaje organizacional: </w:t>
      </w:r>
      <w:r w:rsidRPr="0050512D">
        <w:rPr>
          <w:rFonts w:ascii="Tahoma" w:eastAsia="Times New Roman" w:hAnsi="Tahoma" w:cs="Tahoma"/>
          <w:color w:val="auto"/>
          <w:sz w:val="22"/>
          <w:szCs w:val="22"/>
          <w:lang w:val="es-MX"/>
        </w:rPr>
        <w:t>Es la capacidad de las organizaciones de crear, organizar y procesar información desde sus fuentes (individual, de equipo, organizacional e interorganizacional), para generar nuevo conocimiento (Barrera &amp; Sierra,2014).</w:t>
      </w:r>
    </w:p>
    <w:p w14:paraId="49209C6E"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t xml:space="preserve">Aptitud: </w:t>
      </w:r>
      <w:r w:rsidRPr="0050512D">
        <w:rPr>
          <w:rFonts w:ascii="Tahoma" w:hAnsi="Tahoma" w:cs="Tahoma"/>
          <w:color w:val="auto"/>
          <w:sz w:val="22"/>
          <w:szCs w:val="22"/>
        </w:rPr>
        <w:t>Atributos innatos, no aprendidos de la persona (</w:t>
      </w:r>
      <w:proofErr w:type="spellStart"/>
      <w:r w:rsidRPr="0050512D">
        <w:rPr>
          <w:rFonts w:ascii="Tahoma" w:hAnsi="Tahoma" w:cs="Tahoma"/>
          <w:color w:val="auto"/>
          <w:sz w:val="22"/>
          <w:szCs w:val="22"/>
        </w:rPr>
        <w:t>Fleishman</w:t>
      </w:r>
      <w:proofErr w:type="spellEnd"/>
      <w:r w:rsidRPr="0050512D">
        <w:rPr>
          <w:rFonts w:ascii="Tahoma" w:hAnsi="Tahoma" w:cs="Tahoma"/>
          <w:color w:val="auto"/>
          <w:sz w:val="22"/>
          <w:szCs w:val="22"/>
        </w:rPr>
        <w:t>, 1935).</w:t>
      </w:r>
    </w:p>
    <w:p w14:paraId="3345EF7B"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AVA: </w:t>
      </w:r>
      <w:r w:rsidRPr="0050512D">
        <w:rPr>
          <w:rFonts w:ascii="Tahoma" w:eastAsia="Times New Roman" w:hAnsi="Tahoma" w:cs="Tahoma"/>
          <w:color w:val="auto"/>
          <w:sz w:val="22"/>
          <w:szCs w:val="22"/>
          <w:lang w:eastAsia="es-CO"/>
        </w:rPr>
        <w:t>Ambientes virtuales de aprendizaje.</w:t>
      </w:r>
    </w:p>
    <w:p w14:paraId="4AAFD8B7"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Capacitación: </w:t>
      </w:r>
      <w:r w:rsidRPr="0050512D">
        <w:rPr>
          <w:rFonts w:ascii="Tahoma" w:eastAsia="Times New Roman" w:hAnsi="Tahoma" w:cs="Tahoma"/>
          <w:color w:val="auto"/>
          <w:sz w:val="22"/>
          <w:szCs w:val="22"/>
          <w:lang w:eastAsia="es-CO"/>
        </w:rPr>
        <w:t>Es el conjunto de procesos organizados, relativos tanto a la educación no formal como a la informal, de acuerdo con lo establecido por la Ley General de Educación, dirigidos a prolongar y a complementar la educación inicial mediante la generación de conocimientos, el desarrollo de habilidades y el cambio de actitudes, con el fin de incrementar la capacidad individual y colectiva para contribuir al cumplimiento de la misión institucional, a la mejor</w:t>
      </w:r>
      <w:r w:rsidRPr="0050512D">
        <w:rPr>
          <w:rFonts w:ascii="Tahoma" w:hAnsi="Tahoma" w:cs="Tahoma"/>
          <w:color w:val="auto"/>
          <w:sz w:val="22"/>
          <w:szCs w:val="22"/>
        </w:rPr>
        <w:t xml:space="preserve"> prestación de servicios a la comunidad, al eficaz desempeño del cargo y al desarrollo personal integral. Esta definición comprende los procesos de formación entendidos como aquellos que tienen por objeto específico desarrollar y fortalecer una ética del servicio público basado en los principios que rigen la función administrativa (Ley 1567 de 1998, art. 4). </w:t>
      </w:r>
    </w:p>
    <w:p w14:paraId="0F56FC1B"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Capacidades: </w:t>
      </w:r>
      <w:r w:rsidRPr="0050512D">
        <w:rPr>
          <w:rFonts w:ascii="Tahoma" w:hAnsi="Tahoma" w:cs="Tahoma"/>
          <w:color w:val="auto"/>
          <w:sz w:val="22"/>
          <w:szCs w:val="22"/>
        </w:rPr>
        <w:t>Oportunidad que tiene una persona para alcanzar el bienestar o la labor que se proponga (Sen, 1995, Pág. 54).</w:t>
      </w:r>
    </w:p>
    <w:p w14:paraId="348B796F" w14:textId="77777777" w:rsidR="00837F9C"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Constructivismo: </w:t>
      </w:r>
      <w:r w:rsidRPr="0050512D">
        <w:rPr>
          <w:rFonts w:ascii="Tahoma" w:hAnsi="Tahoma" w:cs="Tahoma"/>
          <w:color w:val="auto"/>
          <w:sz w:val="22"/>
          <w:szCs w:val="22"/>
        </w:rPr>
        <w:t xml:space="preserve">Teoría del aprendizaje que manifiesta que el individuo crea sus conocimientos a partir de sus propias experiencias, estructuras previas y creencias, los que emplea para interpretar objetos y eventos </w:t>
      </w:r>
      <w:r w:rsidRPr="0050512D">
        <w:rPr>
          <w:rFonts w:ascii="Tahoma" w:eastAsia="Times New Roman" w:hAnsi="Tahoma" w:cs="Tahoma"/>
          <w:color w:val="auto"/>
          <w:sz w:val="22"/>
          <w:szCs w:val="22"/>
          <w:lang w:val="es-MX"/>
        </w:rPr>
        <w:t>(</w:t>
      </w:r>
      <w:proofErr w:type="spellStart"/>
      <w:r w:rsidRPr="0050512D">
        <w:rPr>
          <w:rFonts w:ascii="Tahoma" w:eastAsia="Times New Roman" w:hAnsi="Tahoma" w:cs="Tahoma"/>
          <w:color w:val="auto"/>
          <w:sz w:val="22"/>
          <w:szCs w:val="22"/>
          <w:lang w:val="es-MX"/>
        </w:rPr>
        <w:t>Ertmer</w:t>
      </w:r>
      <w:proofErr w:type="spellEnd"/>
      <w:r w:rsidRPr="0050512D">
        <w:rPr>
          <w:rFonts w:ascii="Tahoma" w:eastAsia="Times New Roman" w:hAnsi="Tahoma" w:cs="Tahoma"/>
          <w:color w:val="auto"/>
          <w:sz w:val="22"/>
          <w:szCs w:val="22"/>
          <w:lang w:val="es-MX"/>
        </w:rPr>
        <w:t xml:space="preserve"> y </w:t>
      </w:r>
      <w:proofErr w:type="spellStart"/>
      <w:r w:rsidRPr="0050512D">
        <w:rPr>
          <w:rFonts w:ascii="Tahoma" w:eastAsia="Times New Roman" w:hAnsi="Tahoma" w:cs="Tahoma"/>
          <w:color w:val="auto"/>
          <w:sz w:val="22"/>
          <w:szCs w:val="22"/>
          <w:lang w:val="es-MX"/>
        </w:rPr>
        <w:t>Newby</w:t>
      </w:r>
      <w:proofErr w:type="spellEnd"/>
      <w:r w:rsidRPr="0050512D">
        <w:rPr>
          <w:rFonts w:ascii="Tahoma" w:eastAsia="Times New Roman" w:hAnsi="Tahoma" w:cs="Tahoma"/>
          <w:color w:val="auto"/>
          <w:sz w:val="22"/>
          <w:szCs w:val="22"/>
          <w:lang w:val="es-MX"/>
        </w:rPr>
        <w:t>, 1993).</w:t>
      </w:r>
    </w:p>
    <w:p w14:paraId="53678831"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Diagnóstico de Necesidades de Aprendizaje Organizacional - DNAO: </w:t>
      </w:r>
      <w:r w:rsidRPr="0050512D">
        <w:rPr>
          <w:rFonts w:ascii="Tahoma" w:hAnsi="Tahoma" w:cs="Tahoma"/>
          <w:color w:val="auto"/>
          <w:sz w:val="22"/>
          <w:szCs w:val="22"/>
        </w:rPr>
        <w:t>Consiste en identificar las carencias de conocimientos, habilidades y destrezas de los servidores públicos, que les permitan ejecutar sus funciones o alcanzar las competencias que requiere el cargo (Reza, 2006).</w:t>
      </w:r>
    </w:p>
    <w:p w14:paraId="552AF1F9"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Diseño instruccional (ID): </w:t>
      </w:r>
      <w:r w:rsidRPr="0050512D">
        <w:rPr>
          <w:rFonts w:ascii="Tahoma" w:hAnsi="Tahoma" w:cs="Tahoma"/>
          <w:color w:val="auto"/>
          <w:sz w:val="22"/>
          <w:szCs w:val="22"/>
        </w:rPr>
        <w:t>Es el proceso de preparación, desarrollo, implementación, evaluación y mantenimiento de ambientes de aprendizaje en diferentes niveles de complejidad (Belloch, 2013).</w:t>
      </w:r>
    </w:p>
    <w:p w14:paraId="50D868C8"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Educación </w:t>
      </w:r>
      <w:r w:rsidR="00901FDE" w:rsidRPr="0050512D">
        <w:rPr>
          <w:rFonts w:ascii="Tahoma" w:hAnsi="Tahoma" w:cs="Tahoma"/>
          <w:b/>
          <w:color w:val="auto"/>
          <w:sz w:val="22"/>
          <w:szCs w:val="22"/>
        </w:rPr>
        <w:t>i</w:t>
      </w:r>
      <w:r w:rsidRPr="0050512D">
        <w:rPr>
          <w:rFonts w:ascii="Tahoma" w:hAnsi="Tahoma" w:cs="Tahoma"/>
          <w:b/>
          <w:color w:val="auto"/>
          <w:sz w:val="22"/>
          <w:szCs w:val="22"/>
        </w:rPr>
        <w:t xml:space="preserve">nformal: </w:t>
      </w:r>
      <w:r w:rsidRPr="0050512D">
        <w:rPr>
          <w:rFonts w:ascii="Tahoma" w:hAnsi="Tahoma" w:cs="Tahoma"/>
          <w:color w:val="auto"/>
          <w:sz w:val="22"/>
          <w:szCs w:val="22"/>
        </w:rPr>
        <w:t xml:space="preserve">La educación informal es todo conocimiento libre y espontáneamente adquirido, proveniente de personas, entidades, </w:t>
      </w:r>
      <w:proofErr w:type="gramStart"/>
      <w:r w:rsidRPr="0050512D">
        <w:rPr>
          <w:rFonts w:ascii="Tahoma" w:hAnsi="Tahoma" w:cs="Tahoma"/>
          <w:color w:val="auto"/>
          <w:sz w:val="22"/>
          <w:szCs w:val="22"/>
        </w:rPr>
        <w:t>medios masivos de comunicación</w:t>
      </w:r>
      <w:proofErr w:type="gramEnd"/>
      <w:r w:rsidRPr="0050512D">
        <w:rPr>
          <w:rFonts w:ascii="Tahoma" w:hAnsi="Tahoma" w:cs="Tahoma"/>
          <w:color w:val="auto"/>
          <w:sz w:val="22"/>
          <w:szCs w:val="22"/>
        </w:rPr>
        <w:t xml:space="preserve">, medios impresos, tradiciones, costumbres, comportamientos sociales y otros no estructurados (Ley 115 /1994, art. 43). </w:t>
      </w:r>
    </w:p>
    <w:p w14:paraId="2A275BD9"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lastRenderedPageBreak/>
        <w:t xml:space="preserve">Educación para el trabajo y el desarrollo humano: </w:t>
      </w:r>
      <w:r w:rsidRPr="0050512D">
        <w:rPr>
          <w:rFonts w:ascii="Tahoma" w:hAnsi="Tahoma" w:cs="Tahoma"/>
          <w:color w:val="auto"/>
          <w:sz w:val="22"/>
          <w:szCs w:val="22"/>
        </w:rPr>
        <w:t>Es la que se ofrece con el objeto de complementar, actualizar, suplir conocimientos y formar, en aspectos académicos o laborales diferente al sistema de niveles y grados establecidos por la Ley General de Educación (Ley 115 de 1994, art. 36, modificado por art. 1 de la Ley 1064 de 2006).</w:t>
      </w:r>
    </w:p>
    <w:p w14:paraId="3EB19EF0"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Empleo </w:t>
      </w:r>
      <w:r w:rsidR="00901FDE" w:rsidRPr="0050512D">
        <w:rPr>
          <w:rFonts w:ascii="Tahoma" w:hAnsi="Tahoma" w:cs="Tahoma"/>
          <w:b/>
          <w:color w:val="auto"/>
          <w:sz w:val="22"/>
          <w:szCs w:val="22"/>
        </w:rPr>
        <w:t>p</w:t>
      </w:r>
      <w:r w:rsidRPr="0050512D">
        <w:rPr>
          <w:rFonts w:ascii="Tahoma" w:hAnsi="Tahoma" w:cs="Tahoma"/>
          <w:b/>
          <w:color w:val="auto"/>
          <w:sz w:val="22"/>
          <w:szCs w:val="22"/>
        </w:rPr>
        <w:t xml:space="preserve">úblico: </w:t>
      </w:r>
      <w:r w:rsidRPr="0050512D">
        <w:rPr>
          <w:rFonts w:ascii="Tahoma" w:hAnsi="Tahoma" w:cs="Tahoma"/>
          <w:color w:val="auto"/>
          <w:sz w:val="22"/>
          <w:szCs w:val="22"/>
        </w:rPr>
        <w:t>Se considera como la estructura y la base de la función pública. Así mismo, es un conjunto de funciones, responsabilidades y demandas detallados en la Constitución Política que le son designados a un individuo con el fin de contribuir al alcance de los objetivos del Estado, para lo cual se requiere de una serie de competencias que contribuyen a la consecución de metas y propósitos (</w:t>
      </w:r>
      <w:proofErr w:type="spellStart"/>
      <w:r w:rsidRPr="0050512D">
        <w:rPr>
          <w:rFonts w:ascii="Tahoma" w:hAnsi="Tahoma" w:cs="Tahoma"/>
          <w:color w:val="auto"/>
          <w:sz w:val="22"/>
          <w:szCs w:val="22"/>
        </w:rPr>
        <w:t>Hernandez</w:t>
      </w:r>
      <w:proofErr w:type="spellEnd"/>
      <w:r w:rsidRPr="0050512D">
        <w:rPr>
          <w:rFonts w:ascii="Tahoma" w:hAnsi="Tahoma" w:cs="Tahoma"/>
          <w:color w:val="auto"/>
          <w:sz w:val="22"/>
          <w:szCs w:val="22"/>
        </w:rPr>
        <w:t>, 2004).</w:t>
      </w:r>
    </w:p>
    <w:p w14:paraId="7801D82D" w14:textId="72DBE80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Entrenamiento: </w:t>
      </w:r>
      <w:r w:rsidRPr="0050512D">
        <w:rPr>
          <w:rFonts w:ascii="Tahoma" w:hAnsi="Tahoma" w:cs="Tahoma"/>
          <w:color w:val="auto"/>
          <w:sz w:val="22"/>
          <w:szCs w:val="22"/>
        </w:rPr>
        <w:t xml:space="preserve">En el marco de </w:t>
      </w:r>
      <w:r w:rsidR="00AC67E1" w:rsidRPr="0050512D">
        <w:rPr>
          <w:rFonts w:ascii="Tahoma" w:hAnsi="Tahoma" w:cs="Tahoma"/>
          <w:color w:val="auto"/>
          <w:sz w:val="22"/>
          <w:szCs w:val="22"/>
        </w:rPr>
        <w:t xml:space="preserve">gestión del recurso humano </w:t>
      </w:r>
      <w:r w:rsidRPr="0050512D">
        <w:rPr>
          <w:rFonts w:ascii="Tahoma" w:hAnsi="Tahoma" w:cs="Tahoma"/>
          <w:color w:val="auto"/>
          <w:sz w:val="22"/>
          <w:szCs w:val="22"/>
        </w:rPr>
        <w:t>en el Sector Público, el entrenamiento es una modalidad de capacitación que busca impartir la preparación en el ejercicio de las funciones del empleo con el objetivo de que se asimilen en la práctica los oficios. En el corto plazo, se orienta a atender necesidades de aprendizaje específicas requeridas para el desempeño del cargo, mediante el desarrollo de conocimientos, habilidades y actitudes observables de manera inmediata (DAFP).</w:t>
      </w:r>
    </w:p>
    <w:p w14:paraId="1E2A4870" w14:textId="77777777" w:rsidR="00837F9C" w:rsidRPr="0050512D" w:rsidRDefault="00D74D01" w:rsidP="0050512D">
      <w:pPr>
        <w:pStyle w:val="Default"/>
        <w:numPr>
          <w:ilvl w:val="0"/>
          <w:numId w:val="18"/>
        </w:numPr>
        <w:jc w:val="both"/>
        <w:rPr>
          <w:rFonts w:ascii="Tahoma" w:hAnsi="Tahoma" w:cs="Tahoma"/>
          <w:color w:val="auto"/>
          <w:sz w:val="22"/>
          <w:szCs w:val="22"/>
        </w:rPr>
      </w:pPr>
      <w:r w:rsidRPr="0050512D">
        <w:rPr>
          <w:rFonts w:ascii="Tahoma" w:hAnsi="Tahoma" w:cs="Tahoma"/>
          <w:b/>
          <w:color w:val="auto"/>
          <w:sz w:val="22"/>
          <w:szCs w:val="22"/>
        </w:rPr>
        <w:t xml:space="preserve">Estudio de caso: </w:t>
      </w:r>
      <w:r w:rsidRPr="0050512D">
        <w:rPr>
          <w:rFonts w:ascii="Tahoma" w:hAnsi="Tahoma" w:cs="Tahoma"/>
          <w:color w:val="auto"/>
          <w:sz w:val="22"/>
          <w:szCs w:val="22"/>
        </w:rPr>
        <w:t>Es un estudio que permite comprender a profundidad la realidad social, a través de la particularidad y de la complejidad de un caso singular, con el fin de conocer las situaciones concretas (</w:t>
      </w:r>
      <w:proofErr w:type="spellStart"/>
      <w:r w:rsidRPr="0050512D">
        <w:rPr>
          <w:rFonts w:ascii="Tahoma" w:hAnsi="Tahoma" w:cs="Tahoma"/>
          <w:color w:val="auto"/>
          <w:sz w:val="22"/>
          <w:szCs w:val="22"/>
        </w:rPr>
        <w:t>Stake</w:t>
      </w:r>
      <w:proofErr w:type="spellEnd"/>
      <w:r w:rsidRPr="0050512D">
        <w:rPr>
          <w:rFonts w:ascii="Tahoma" w:hAnsi="Tahoma" w:cs="Tahoma"/>
          <w:color w:val="auto"/>
          <w:sz w:val="22"/>
          <w:szCs w:val="22"/>
        </w:rPr>
        <w:t>, 1963, Pág. 76). Es una construcción de aprendizaje a partir del análisis y discusión de experiencias y situaciones de la vida real. Permite relacionar los conocimientos teóricos del curso con ambientes de aplicación práctica (Dirección de Investigación Innovación Educativa 2011)</w:t>
      </w:r>
      <w:r w:rsidR="00837F9C" w:rsidRPr="0050512D">
        <w:rPr>
          <w:rFonts w:ascii="Tahoma" w:hAnsi="Tahoma" w:cs="Tahoma"/>
          <w:color w:val="auto"/>
          <w:sz w:val="22"/>
          <w:szCs w:val="22"/>
        </w:rPr>
        <w:t>.</w:t>
      </w:r>
    </w:p>
    <w:p w14:paraId="74046B7F" w14:textId="1F50A63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Gestión del </w:t>
      </w:r>
      <w:r w:rsidR="00901FDE" w:rsidRPr="0050512D">
        <w:rPr>
          <w:rFonts w:ascii="Tahoma" w:hAnsi="Tahoma" w:cs="Tahoma"/>
          <w:b/>
          <w:color w:val="auto"/>
          <w:sz w:val="22"/>
          <w:szCs w:val="22"/>
        </w:rPr>
        <w:t>c</w:t>
      </w:r>
      <w:r w:rsidRPr="0050512D">
        <w:rPr>
          <w:rFonts w:ascii="Tahoma" w:hAnsi="Tahoma" w:cs="Tahoma"/>
          <w:b/>
          <w:color w:val="auto"/>
          <w:sz w:val="22"/>
          <w:szCs w:val="22"/>
        </w:rPr>
        <w:t xml:space="preserve">onocimiento: </w:t>
      </w:r>
      <w:r w:rsidRPr="0050512D">
        <w:rPr>
          <w:rFonts w:ascii="Tahoma" w:hAnsi="Tahoma" w:cs="Tahoma"/>
          <w:color w:val="auto"/>
          <w:sz w:val="22"/>
          <w:szCs w:val="22"/>
        </w:rPr>
        <w:t xml:space="preserve">Es reconocer y gobernar todas aquellas actividades y elementos de apoyo que resultan esenciales para poder atribuir a la organización y a sus integrantes la capacidad de aprender y que, al actuar como facilitadores, afectan al funcionamiento eficiente de los sistemas de aprendizaje </w:t>
      </w:r>
      <w:r w:rsidR="00B373E7" w:rsidRPr="0050512D">
        <w:rPr>
          <w:rFonts w:ascii="Tahoma" w:hAnsi="Tahoma" w:cs="Tahoma"/>
          <w:color w:val="auto"/>
          <w:sz w:val="22"/>
          <w:szCs w:val="22"/>
        </w:rPr>
        <w:t>y,</w:t>
      </w:r>
      <w:r w:rsidRPr="0050512D">
        <w:rPr>
          <w:rFonts w:ascii="Tahoma" w:hAnsi="Tahoma" w:cs="Tahoma"/>
          <w:color w:val="auto"/>
          <w:sz w:val="22"/>
          <w:szCs w:val="22"/>
        </w:rPr>
        <w:t xml:space="preserve"> por ende, al valor de la organización en el mercado (Riquelme, </w:t>
      </w:r>
      <w:proofErr w:type="spellStart"/>
      <w:r w:rsidRPr="0050512D">
        <w:rPr>
          <w:rFonts w:ascii="Tahoma" w:hAnsi="Tahoma" w:cs="Tahoma"/>
          <w:color w:val="auto"/>
          <w:sz w:val="22"/>
          <w:szCs w:val="22"/>
        </w:rPr>
        <w:t>Cravero</w:t>
      </w:r>
      <w:proofErr w:type="spellEnd"/>
      <w:r w:rsidRPr="0050512D">
        <w:rPr>
          <w:rFonts w:ascii="Tahoma" w:hAnsi="Tahoma" w:cs="Tahoma"/>
          <w:color w:val="auto"/>
          <w:sz w:val="22"/>
          <w:szCs w:val="22"/>
        </w:rPr>
        <w:t xml:space="preserve"> &amp; Saavedra, 2008).</w:t>
      </w:r>
    </w:p>
    <w:p w14:paraId="63616902"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Habilidades: </w:t>
      </w:r>
      <w:r w:rsidRPr="0050512D">
        <w:rPr>
          <w:rFonts w:ascii="Tahoma" w:hAnsi="Tahoma" w:cs="Tahoma"/>
          <w:color w:val="auto"/>
          <w:sz w:val="22"/>
          <w:szCs w:val="22"/>
        </w:rPr>
        <w:t>Capacidad para desempeñar las operaciones del puesto con facilidad y precisión (</w:t>
      </w:r>
      <w:proofErr w:type="spellStart"/>
      <w:r w:rsidRPr="0050512D">
        <w:rPr>
          <w:rFonts w:ascii="Tahoma" w:hAnsi="Tahoma" w:cs="Tahoma"/>
          <w:color w:val="auto"/>
          <w:sz w:val="22"/>
          <w:szCs w:val="22"/>
        </w:rPr>
        <w:t>McGehee</w:t>
      </w:r>
      <w:proofErr w:type="spellEnd"/>
      <w:r w:rsidRPr="0050512D">
        <w:rPr>
          <w:rFonts w:ascii="Tahoma" w:hAnsi="Tahoma" w:cs="Tahoma"/>
          <w:color w:val="auto"/>
          <w:sz w:val="22"/>
          <w:szCs w:val="22"/>
        </w:rPr>
        <w:t xml:space="preserve"> &amp; Thayer, 1961).</w:t>
      </w:r>
    </w:p>
    <w:p w14:paraId="7ACC0709" w14:textId="7E0838DC" w:rsidR="00D74D01" w:rsidRPr="00AB6086" w:rsidRDefault="00D74D01" w:rsidP="0050512D">
      <w:pPr>
        <w:pStyle w:val="Default"/>
        <w:numPr>
          <w:ilvl w:val="0"/>
          <w:numId w:val="18"/>
        </w:numPr>
        <w:jc w:val="both"/>
        <w:rPr>
          <w:rFonts w:ascii="Tahoma" w:hAnsi="Tahoma" w:cs="Tahoma"/>
          <w:color w:val="auto"/>
          <w:sz w:val="22"/>
          <w:szCs w:val="22"/>
        </w:rPr>
      </w:pPr>
      <w:r w:rsidRPr="0050512D">
        <w:rPr>
          <w:rFonts w:ascii="Tahoma" w:hAnsi="Tahoma" w:cs="Tahoma"/>
          <w:b/>
          <w:color w:val="auto"/>
          <w:sz w:val="22"/>
          <w:szCs w:val="22"/>
        </w:rPr>
        <w:t xml:space="preserve">Inducción en el puesto: </w:t>
      </w:r>
      <w:r w:rsidRPr="0050512D">
        <w:rPr>
          <w:rFonts w:ascii="Tahoma" w:hAnsi="Tahoma" w:cs="Tahoma"/>
          <w:color w:val="auto"/>
          <w:sz w:val="22"/>
          <w:szCs w:val="22"/>
        </w:rPr>
        <w:t>Hace referencia al proceso de acomodación y adaptación, incluyendo aspectos relacionados con rutinas, ubicación física, manejo de elementos, así como la información específica de la dependencia, su misión y el manejo adecuado de las relaciones interpersonales en la entidad (Universidad Javeriana, s. f.)</w:t>
      </w:r>
      <w:r w:rsidR="00AB6086">
        <w:rPr>
          <w:rFonts w:ascii="Tahoma" w:hAnsi="Tahoma" w:cs="Tahoma"/>
          <w:color w:val="auto"/>
          <w:sz w:val="22"/>
          <w:szCs w:val="22"/>
        </w:rPr>
        <w:t>.</w:t>
      </w:r>
    </w:p>
    <w:p w14:paraId="0036D0FF"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Modelo ADDIE: </w:t>
      </w:r>
      <w:r w:rsidRPr="0050512D">
        <w:rPr>
          <w:rFonts w:ascii="Tahoma" w:hAnsi="Tahoma" w:cs="Tahoma"/>
          <w:color w:val="auto"/>
          <w:sz w:val="22"/>
          <w:szCs w:val="22"/>
        </w:rPr>
        <w:t xml:space="preserve">Modelo análisis, diseño, desarrollo, implementación y evaluación. Este es un proceso de diseño instruccional interactivo, en donde los resultados de la evaluación formativa de cada fase pueden conducir al diseñador instruccional de regreso a cualquiera de las fases previas. El producto final de una fase es el producto </w:t>
      </w:r>
      <w:r w:rsidRPr="0050512D">
        <w:rPr>
          <w:rFonts w:ascii="Tahoma" w:hAnsi="Tahoma" w:cs="Tahoma"/>
          <w:color w:val="auto"/>
          <w:sz w:val="22"/>
          <w:szCs w:val="22"/>
        </w:rPr>
        <w:lastRenderedPageBreak/>
        <w:t>de inicio de la siguiente fase. ADDIE es el modelo básico de diseño instruccional (DI), pues contiene las fases esenciales del mismo</w:t>
      </w:r>
      <w:r w:rsidRPr="0050512D">
        <w:rPr>
          <w:rFonts w:ascii="Tahoma" w:eastAsia="Times New Roman" w:hAnsi="Tahoma" w:cs="Tahoma"/>
          <w:b/>
          <w:color w:val="auto"/>
          <w:sz w:val="22"/>
          <w:szCs w:val="22"/>
          <w:lang w:eastAsia="es-CO"/>
        </w:rPr>
        <w:t xml:space="preserve"> </w:t>
      </w:r>
      <w:r w:rsidRPr="0050512D">
        <w:rPr>
          <w:rFonts w:ascii="Tahoma" w:eastAsia="Times New Roman" w:hAnsi="Tahoma" w:cs="Tahoma"/>
          <w:color w:val="auto"/>
          <w:sz w:val="22"/>
          <w:szCs w:val="22"/>
          <w:lang w:eastAsia="es-CO"/>
        </w:rPr>
        <w:t>(</w:t>
      </w:r>
      <w:r w:rsidRPr="0050512D">
        <w:rPr>
          <w:rFonts w:ascii="Tahoma" w:hAnsi="Tahoma" w:cs="Tahoma"/>
          <w:color w:val="auto"/>
          <w:sz w:val="22"/>
          <w:szCs w:val="22"/>
        </w:rPr>
        <w:t xml:space="preserve">Williams, P., </w:t>
      </w:r>
      <w:proofErr w:type="spellStart"/>
      <w:r w:rsidRPr="0050512D">
        <w:rPr>
          <w:rFonts w:ascii="Tahoma" w:hAnsi="Tahoma" w:cs="Tahoma"/>
          <w:color w:val="auto"/>
          <w:sz w:val="22"/>
          <w:szCs w:val="22"/>
        </w:rPr>
        <w:t>Schrum</w:t>
      </w:r>
      <w:proofErr w:type="spellEnd"/>
      <w:r w:rsidRPr="0050512D">
        <w:rPr>
          <w:rFonts w:ascii="Tahoma" w:hAnsi="Tahoma" w:cs="Tahoma"/>
          <w:color w:val="auto"/>
          <w:sz w:val="22"/>
          <w:szCs w:val="22"/>
        </w:rPr>
        <w:t>, L., Sangra, A. y Guardia, L. Modelos de diseño instruccional).</w:t>
      </w:r>
    </w:p>
    <w:p w14:paraId="5B61992D"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OVA: </w:t>
      </w:r>
      <w:r w:rsidRPr="0050512D">
        <w:rPr>
          <w:rFonts w:ascii="Tahoma" w:eastAsia="Times New Roman" w:hAnsi="Tahoma" w:cs="Tahoma"/>
          <w:color w:val="auto"/>
          <w:sz w:val="22"/>
          <w:szCs w:val="22"/>
          <w:lang w:eastAsia="es-CO"/>
        </w:rPr>
        <w:t>Objetos virtuales de aprendizaje.</w:t>
      </w:r>
    </w:p>
    <w:p w14:paraId="50CAFFEA"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Sistema Nacional de Capacitación: </w:t>
      </w:r>
      <w:r w:rsidRPr="0050512D">
        <w:rPr>
          <w:rFonts w:ascii="Tahoma" w:hAnsi="Tahoma" w:cs="Tahoma"/>
          <w:color w:val="auto"/>
          <w:sz w:val="22"/>
          <w:szCs w:val="22"/>
        </w:rPr>
        <w:t>Conjunto coherente de políticas, planes, disposiciones legales, organismos, escuelas de capacitación, dependencias y recursos organizados con el propósito común de generar en las entidades y en los empleados del Estado una mayor capacidad de aprendizaje y de acción, en función de lograr la eficiencia y la eficacia de la Administración, actuando para ello de manera coordinada y con unidad de criterios (Decreto Ley 1567 de 1998, art. 4).</w:t>
      </w:r>
    </w:p>
    <w:p w14:paraId="16C8A3BB" w14:textId="77777777" w:rsidR="00096666" w:rsidRPr="0050512D" w:rsidRDefault="00096666" w:rsidP="0050512D">
      <w:pPr>
        <w:spacing w:after="0" w:line="240" w:lineRule="auto"/>
        <w:jc w:val="both"/>
        <w:rPr>
          <w:rFonts w:ascii="Tahoma" w:hAnsi="Tahoma" w:cs="Tahoma"/>
          <w:sz w:val="22"/>
          <w:szCs w:val="22"/>
        </w:rPr>
      </w:pPr>
    </w:p>
    <w:p w14:paraId="2A3DE9BE" w14:textId="11C5165D" w:rsidR="00D66CC7" w:rsidRPr="0050512D" w:rsidRDefault="00D66CC7" w:rsidP="0050512D">
      <w:pPr>
        <w:pStyle w:val="Ttulo1"/>
        <w:numPr>
          <w:ilvl w:val="0"/>
          <w:numId w:val="1"/>
        </w:numPr>
        <w:spacing w:before="0"/>
        <w:ind w:left="284" w:hanging="284"/>
        <w:jc w:val="both"/>
        <w:rPr>
          <w:rFonts w:ascii="Tahoma" w:hAnsi="Tahoma" w:cs="Tahoma"/>
          <w:b/>
          <w:bCs/>
          <w:color w:val="auto"/>
          <w:sz w:val="22"/>
          <w:szCs w:val="22"/>
        </w:rPr>
      </w:pPr>
      <w:bookmarkStart w:id="37" w:name="_Toc181255011"/>
      <w:bookmarkStart w:id="38" w:name="_Toc183599347"/>
      <w:bookmarkStart w:id="39" w:name="_Toc183600282"/>
      <w:bookmarkStart w:id="40" w:name="_Toc183600360"/>
      <w:bookmarkStart w:id="41" w:name="_Toc183615763"/>
      <w:r w:rsidRPr="0050512D">
        <w:rPr>
          <w:rFonts w:ascii="Tahoma" w:hAnsi="Tahoma" w:cs="Tahoma"/>
          <w:b/>
          <w:bCs/>
          <w:color w:val="auto"/>
          <w:sz w:val="22"/>
          <w:szCs w:val="22"/>
        </w:rPr>
        <w:t xml:space="preserve">Política del MIPG con la </w:t>
      </w:r>
      <w:r w:rsidR="00994BDC">
        <w:rPr>
          <w:rFonts w:ascii="Tahoma" w:hAnsi="Tahoma" w:cs="Tahoma"/>
          <w:b/>
          <w:bCs/>
          <w:color w:val="auto"/>
          <w:sz w:val="22"/>
          <w:szCs w:val="22"/>
        </w:rPr>
        <w:t>que</w:t>
      </w:r>
      <w:r w:rsidRPr="0050512D">
        <w:rPr>
          <w:rFonts w:ascii="Tahoma" w:hAnsi="Tahoma" w:cs="Tahoma"/>
          <w:b/>
          <w:bCs/>
          <w:color w:val="auto"/>
          <w:sz w:val="22"/>
          <w:szCs w:val="22"/>
        </w:rPr>
        <w:t xml:space="preserve"> se articula el </w:t>
      </w:r>
      <w:bookmarkEnd w:id="37"/>
      <w:r w:rsidR="00E76877" w:rsidRPr="0050512D">
        <w:rPr>
          <w:rFonts w:ascii="Tahoma" w:hAnsi="Tahoma" w:cs="Tahoma"/>
          <w:b/>
          <w:bCs/>
          <w:color w:val="auto"/>
          <w:sz w:val="22"/>
          <w:szCs w:val="22"/>
        </w:rPr>
        <w:t>plan</w:t>
      </w:r>
      <w:bookmarkEnd w:id="38"/>
      <w:bookmarkEnd w:id="39"/>
      <w:bookmarkEnd w:id="40"/>
      <w:bookmarkEnd w:id="41"/>
    </w:p>
    <w:p w14:paraId="243CE954" w14:textId="79362CC7" w:rsidR="009E1F08" w:rsidRPr="0050512D" w:rsidRDefault="009E1F08" w:rsidP="0050512D">
      <w:pPr>
        <w:spacing w:before="100" w:beforeAutospacing="1" w:after="0" w:line="240" w:lineRule="auto"/>
        <w:jc w:val="both"/>
        <w:rPr>
          <w:rFonts w:ascii="Tahoma" w:hAnsi="Tahoma" w:cs="Tahoma"/>
          <w:sz w:val="22"/>
          <w:szCs w:val="22"/>
          <w:lang w:val="es-ES" w:eastAsia="es-ES"/>
        </w:rPr>
      </w:pPr>
      <w:r w:rsidRPr="0050512D">
        <w:rPr>
          <w:rFonts w:ascii="Tahoma" w:hAnsi="Tahoma" w:cs="Tahoma"/>
          <w:sz w:val="22"/>
          <w:szCs w:val="22"/>
          <w:lang w:val="es-ES" w:eastAsia="es-ES"/>
        </w:rPr>
        <w:t xml:space="preserve">El Departamento Administrativo de la Función Pública </w:t>
      </w:r>
      <w:r w:rsidR="00D63FF5" w:rsidRPr="0050512D">
        <w:rPr>
          <w:rFonts w:ascii="Tahoma" w:hAnsi="Tahoma" w:cs="Tahoma"/>
          <w:sz w:val="22"/>
          <w:szCs w:val="22"/>
          <w:lang w:val="es-ES" w:eastAsia="es-ES"/>
        </w:rPr>
        <w:t>(</w:t>
      </w:r>
      <w:r w:rsidRPr="0050512D">
        <w:rPr>
          <w:rFonts w:ascii="Tahoma" w:hAnsi="Tahoma" w:cs="Tahoma"/>
          <w:sz w:val="22"/>
          <w:szCs w:val="22"/>
          <w:lang w:val="es-ES" w:eastAsia="es-ES"/>
        </w:rPr>
        <w:t>DAFP</w:t>
      </w:r>
      <w:r w:rsidR="00D63FF5" w:rsidRPr="0050512D">
        <w:rPr>
          <w:rFonts w:ascii="Tahoma" w:hAnsi="Tahoma" w:cs="Tahoma"/>
          <w:sz w:val="22"/>
          <w:szCs w:val="22"/>
          <w:lang w:val="es-ES" w:eastAsia="es-ES"/>
        </w:rPr>
        <w:t>)</w:t>
      </w:r>
      <w:r w:rsidRPr="0050512D">
        <w:rPr>
          <w:rFonts w:ascii="Tahoma" w:hAnsi="Tahoma" w:cs="Tahoma"/>
          <w:sz w:val="22"/>
          <w:szCs w:val="22"/>
          <w:lang w:val="es-ES" w:eastAsia="es-ES"/>
        </w:rPr>
        <w:t xml:space="preserve"> concibe al talento humano como el activo más importante con el que cuentan las entidades para la gestión y el logro de sus objetivos y resultados. </w:t>
      </w:r>
      <w:r w:rsidR="00F26EA5" w:rsidRPr="0050512D">
        <w:rPr>
          <w:rFonts w:ascii="Tahoma" w:hAnsi="Tahoma" w:cs="Tahoma"/>
          <w:sz w:val="22"/>
          <w:szCs w:val="22"/>
          <w:lang w:val="es-ES" w:eastAsia="es-ES"/>
        </w:rPr>
        <w:t>A</w:t>
      </w:r>
      <w:r w:rsidRPr="0050512D">
        <w:rPr>
          <w:rFonts w:ascii="Tahoma" w:hAnsi="Tahoma" w:cs="Tahoma"/>
          <w:sz w:val="22"/>
          <w:szCs w:val="22"/>
          <w:lang w:val="es-ES" w:eastAsia="es-ES"/>
        </w:rPr>
        <w:t xml:space="preserve"> través de la dimensión del talento humano</w:t>
      </w:r>
      <w:r w:rsidR="00814D55" w:rsidRPr="0050512D">
        <w:rPr>
          <w:rFonts w:ascii="Tahoma" w:hAnsi="Tahoma" w:cs="Tahoma"/>
          <w:sz w:val="22"/>
          <w:szCs w:val="22"/>
          <w:lang w:val="es-ES" w:eastAsia="es-ES"/>
        </w:rPr>
        <w:t xml:space="preserve"> junto con las políticas de gestión y desempeño asociadas</w:t>
      </w:r>
      <w:r w:rsidR="00477B15" w:rsidRPr="0050512D">
        <w:rPr>
          <w:rFonts w:ascii="Tahoma" w:hAnsi="Tahoma" w:cs="Tahoma"/>
          <w:sz w:val="22"/>
          <w:szCs w:val="22"/>
          <w:lang w:val="es-ES" w:eastAsia="es-ES"/>
        </w:rPr>
        <w:t xml:space="preserve"> a la misma</w:t>
      </w:r>
      <w:r w:rsidRPr="0050512D">
        <w:rPr>
          <w:rFonts w:ascii="Tahoma" w:hAnsi="Tahoma" w:cs="Tahoma"/>
          <w:sz w:val="22"/>
          <w:szCs w:val="22"/>
          <w:lang w:val="es-ES" w:eastAsia="es-ES"/>
        </w:rPr>
        <w:t>, la entidad articula y ejecuta las siguientes etapas para una gestión estratégica más efectiva.</w:t>
      </w:r>
    </w:p>
    <w:p w14:paraId="4FD0040C" w14:textId="77777777" w:rsidR="009E1F08" w:rsidRPr="0050512D" w:rsidRDefault="009E1F08" w:rsidP="0050512D">
      <w:pPr>
        <w:spacing w:after="0" w:line="240" w:lineRule="auto"/>
        <w:ind w:left="708"/>
        <w:jc w:val="both"/>
        <w:rPr>
          <w:rFonts w:ascii="Tahoma" w:hAnsi="Tahoma" w:cs="Tahoma"/>
          <w:sz w:val="22"/>
          <w:szCs w:val="22"/>
          <w:lang w:val="es-ES" w:eastAsia="es-ES"/>
        </w:rPr>
      </w:pPr>
    </w:p>
    <w:p w14:paraId="7A38139A" w14:textId="77777777" w:rsidR="000208E9" w:rsidRPr="0050512D" w:rsidRDefault="009E1F08" w:rsidP="0050512D">
      <w:pPr>
        <w:pStyle w:val="Default"/>
        <w:numPr>
          <w:ilvl w:val="0"/>
          <w:numId w:val="6"/>
        </w:numPr>
        <w:jc w:val="both"/>
        <w:rPr>
          <w:rFonts w:ascii="Tahoma" w:hAnsi="Tahoma" w:cs="Tahoma"/>
          <w:color w:val="auto"/>
          <w:sz w:val="22"/>
          <w:szCs w:val="22"/>
        </w:rPr>
      </w:pPr>
      <w:r w:rsidRPr="0050512D">
        <w:rPr>
          <w:rFonts w:ascii="Tahoma" w:hAnsi="Tahoma" w:cs="Tahoma"/>
          <w:b/>
          <w:bCs/>
          <w:color w:val="auto"/>
          <w:sz w:val="22"/>
          <w:szCs w:val="22"/>
        </w:rPr>
        <w:t>Etapa 1:</w:t>
      </w:r>
      <w:r w:rsidRPr="0050512D">
        <w:rPr>
          <w:rFonts w:ascii="Tahoma" w:hAnsi="Tahoma" w:cs="Tahoma"/>
          <w:color w:val="auto"/>
          <w:sz w:val="22"/>
          <w:szCs w:val="22"/>
        </w:rPr>
        <w:t xml:space="preserve"> </w:t>
      </w:r>
      <w:r w:rsidRPr="0050512D">
        <w:rPr>
          <w:rFonts w:ascii="Tahoma" w:hAnsi="Tahoma" w:cs="Tahoma"/>
          <w:b/>
          <w:bCs/>
          <w:color w:val="auto"/>
          <w:sz w:val="22"/>
          <w:szCs w:val="22"/>
        </w:rPr>
        <w:t>Disponer de información:</w:t>
      </w:r>
      <w:r w:rsidRPr="0050512D">
        <w:rPr>
          <w:rFonts w:ascii="Tahoma" w:hAnsi="Tahoma" w:cs="Tahoma"/>
          <w:color w:val="auto"/>
          <w:sz w:val="22"/>
          <w:szCs w:val="22"/>
        </w:rPr>
        <w:t xml:space="preserve"> Es indispensable que la entidad disponga de información acerca del talento humano, pues permite, tomar decisiones basadas en datos y diseñar estrategias que permitan impactar su desarrollo, crecimiento y bienestar, obteniendo desarrollo de competencias, motivación y compromiso. </w:t>
      </w:r>
    </w:p>
    <w:p w14:paraId="5454F394" w14:textId="77777777" w:rsidR="00E60BC5" w:rsidRPr="0050512D" w:rsidRDefault="009E1F08" w:rsidP="0050512D">
      <w:pPr>
        <w:pStyle w:val="Prrafodelista"/>
        <w:numPr>
          <w:ilvl w:val="0"/>
          <w:numId w:val="6"/>
        </w:numPr>
        <w:spacing w:before="100" w:beforeAutospacing="1" w:after="0" w:afterAutospacing="1" w:line="240" w:lineRule="auto"/>
        <w:jc w:val="both"/>
        <w:rPr>
          <w:rFonts w:ascii="Tahoma" w:eastAsia="Times New Roman" w:hAnsi="Tahoma" w:cs="Tahoma"/>
          <w:sz w:val="22"/>
          <w:szCs w:val="22"/>
        </w:rPr>
      </w:pPr>
      <w:r w:rsidRPr="0050512D">
        <w:rPr>
          <w:rFonts w:ascii="Tahoma" w:eastAsia="Times New Roman" w:hAnsi="Tahoma" w:cs="Tahoma"/>
          <w:b/>
          <w:bCs/>
          <w:sz w:val="22"/>
          <w:szCs w:val="22"/>
        </w:rPr>
        <w:t xml:space="preserve">Etapa 2: Diagnosticar la </w:t>
      </w:r>
      <w:r w:rsidR="00A87D8D" w:rsidRPr="0050512D">
        <w:rPr>
          <w:rFonts w:ascii="Tahoma" w:eastAsia="Times New Roman" w:hAnsi="Tahoma" w:cs="Tahoma"/>
          <w:b/>
          <w:bCs/>
          <w:sz w:val="22"/>
          <w:szCs w:val="22"/>
        </w:rPr>
        <w:t>G</w:t>
      </w:r>
      <w:r w:rsidRPr="0050512D">
        <w:rPr>
          <w:rFonts w:ascii="Tahoma" w:eastAsia="Times New Roman" w:hAnsi="Tahoma" w:cs="Tahoma"/>
          <w:b/>
          <w:bCs/>
          <w:sz w:val="22"/>
          <w:szCs w:val="22"/>
        </w:rPr>
        <w:t xml:space="preserve">estión </w:t>
      </w:r>
      <w:r w:rsidR="00A87D8D" w:rsidRPr="0050512D">
        <w:rPr>
          <w:rFonts w:ascii="Tahoma" w:eastAsia="Times New Roman" w:hAnsi="Tahoma" w:cs="Tahoma"/>
          <w:b/>
          <w:bCs/>
          <w:sz w:val="22"/>
          <w:szCs w:val="22"/>
        </w:rPr>
        <w:t>E</w:t>
      </w:r>
      <w:r w:rsidRPr="0050512D">
        <w:rPr>
          <w:rFonts w:ascii="Tahoma" w:eastAsia="Times New Roman" w:hAnsi="Tahoma" w:cs="Tahoma"/>
          <w:b/>
          <w:bCs/>
          <w:sz w:val="22"/>
          <w:szCs w:val="22"/>
        </w:rPr>
        <w:t xml:space="preserve">stratégica del </w:t>
      </w:r>
      <w:r w:rsidR="00A87D8D" w:rsidRPr="0050512D">
        <w:rPr>
          <w:rFonts w:ascii="Tahoma" w:eastAsia="Times New Roman" w:hAnsi="Tahoma" w:cs="Tahoma"/>
          <w:b/>
          <w:bCs/>
          <w:sz w:val="22"/>
          <w:szCs w:val="22"/>
        </w:rPr>
        <w:t>T</w:t>
      </w:r>
      <w:r w:rsidRPr="0050512D">
        <w:rPr>
          <w:rFonts w:ascii="Tahoma" w:eastAsia="Times New Roman" w:hAnsi="Tahoma" w:cs="Tahoma"/>
          <w:b/>
          <w:bCs/>
          <w:sz w:val="22"/>
          <w:szCs w:val="22"/>
        </w:rPr>
        <w:t xml:space="preserve">alento </w:t>
      </w:r>
      <w:r w:rsidR="00A87D8D" w:rsidRPr="0050512D">
        <w:rPr>
          <w:rFonts w:ascii="Tahoma" w:eastAsia="Times New Roman" w:hAnsi="Tahoma" w:cs="Tahoma"/>
          <w:b/>
          <w:bCs/>
          <w:sz w:val="22"/>
          <w:szCs w:val="22"/>
        </w:rPr>
        <w:t>H</w:t>
      </w:r>
      <w:r w:rsidRPr="0050512D">
        <w:rPr>
          <w:rFonts w:ascii="Tahoma" w:eastAsia="Times New Roman" w:hAnsi="Tahoma" w:cs="Tahoma"/>
          <w:b/>
          <w:bCs/>
          <w:sz w:val="22"/>
          <w:szCs w:val="22"/>
        </w:rPr>
        <w:t>umano: </w:t>
      </w:r>
      <w:r w:rsidRPr="0050512D">
        <w:rPr>
          <w:rFonts w:ascii="Tahoma" w:eastAsia="Times New Roman" w:hAnsi="Tahoma" w:cs="Tahoma"/>
          <w:sz w:val="22"/>
          <w:szCs w:val="22"/>
        </w:rPr>
        <w:t>La Unidad cuenta con una herramienta diseñada por el DAFP, denominada matriz de GETH, que contiene un inventario de variables, que permiten identificar las acciones requeridas para fortalecer el liderazgo y la gestión del talento humano.</w:t>
      </w:r>
    </w:p>
    <w:p w14:paraId="5A115FB0" w14:textId="77777777" w:rsidR="009E1F08" w:rsidRPr="0050512D" w:rsidRDefault="009E1F08" w:rsidP="0050512D">
      <w:pPr>
        <w:pStyle w:val="Prrafodelista"/>
        <w:numPr>
          <w:ilvl w:val="0"/>
          <w:numId w:val="6"/>
        </w:numPr>
        <w:spacing w:before="100" w:beforeAutospacing="1" w:after="100" w:afterAutospacing="1" w:line="240" w:lineRule="auto"/>
        <w:jc w:val="both"/>
        <w:rPr>
          <w:rFonts w:ascii="Tahoma" w:eastAsia="Times New Roman" w:hAnsi="Tahoma" w:cs="Tahoma"/>
          <w:sz w:val="22"/>
          <w:szCs w:val="22"/>
        </w:rPr>
      </w:pPr>
      <w:r w:rsidRPr="0050512D">
        <w:rPr>
          <w:rFonts w:ascii="Tahoma" w:eastAsia="Times New Roman" w:hAnsi="Tahoma" w:cs="Tahoma"/>
          <w:b/>
          <w:bCs/>
          <w:sz w:val="22"/>
          <w:szCs w:val="22"/>
        </w:rPr>
        <w:t>Etapa 3: Diseñar acciones para la Gestión Estratégica del Talento Humano: </w:t>
      </w:r>
      <w:r w:rsidRPr="0050512D">
        <w:rPr>
          <w:rFonts w:ascii="Tahoma" w:eastAsia="Times New Roman" w:hAnsi="Tahoma" w:cs="Tahoma"/>
          <w:sz w:val="22"/>
          <w:szCs w:val="22"/>
        </w:rPr>
        <w:t>Esta última etapa de la dimensión del talento humano es la materialización de la etapa 1 y 2, ya que, permite a la entidad implementar las acciones requeridas a efectos de garantizar la capacitación de los servidores públicos.</w:t>
      </w:r>
    </w:p>
    <w:p w14:paraId="38B8D83E" w14:textId="14267DE7" w:rsidR="00A046EE" w:rsidRPr="0050512D" w:rsidRDefault="00D63FF5" w:rsidP="0050512D">
      <w:pPr>
        <w:spacing w:before="100" w:beforeAutospacing="1" w:line="240" w:lineRule="auto"/>
        <w:jc w:val="both"/>
        <w:rPr>
          <w:rFonts w:ascii="Tahoma" w:eastAsia="Times New Roman" w:hAnsi="Tahoma" w:cs="Tahoma"/>
          <w:sz w:val="22"/>
          <w:szCs w:val="22"/>
        </w:rPr>
      </w:pPr>
      <w:r w:rsidRPr="0050512D">
        <w:rPr>
          <w:rFonts w:ascii="Tahoma" w:eastAsia="Times New Roman" w:hAnsi="Tahoma" w:cs="Tahoma"/>
          <w:sz w:val="22"/>
          <w:szCs w:val="22"/>
        </w:rPr>
        <w:t xml:space="preserve">A partir de la medición que realizó en la vigencia 2024 </w:t>
      </w:r>
      <w:r w:rsidR="001D6F04" w:rsidRPr="0050512D">
        <w:rPr>
          <w:rFonts w:ascii="Tahoma" w:hAnsi="Tahoma" w:cs="Tahoma"/>
          <w:sz w:val="22"/>
          <w:szCs w:val="22"/>
        </w:rPr>
        <w:t xml:space="preserve">el DAFP </w:t>
      </w:r>
      <w:r w:rsidR="004F328F" w:rsidRPr="0050512D">
        <w:rPr>
          <w:rFonts w:ascii="Tahoma" w:eastAsia="Times New Roman" w:hAnsi="Tahoma" w:cs="Tahoma"/>
          <w:sz w:val="22"/>
          <w:szCs w:val="22"/>
        </w:rPr>
        <w:t>a</w:t>
      </w:r>
      <w:r w:rsidRPr="0050512D">
        <w:rPr>
          <w:rFonts w:ascii="Tahoma" w:eastAsia="Times New Roman" w:hAnsi="Tahoma" w:cs="Tahoma"/>
          <w:sz w:val="22"/>
          <w:szCs w:val="22"/>
        </w:rPr>
        <w:t xml:space="preserve"> la gestión y desempeño</w:t>
      </w:r>
      <w:r w:rsidR="007E13B6" w:rsidRPr="0050512D">
        <w:rPr>
          <w:rFonts w:ascii="Tahoma" w:eastAsia="Times New Roman" w:hAnsi="Tahoma" w:cs="Tahoma"/>
          <w:sz w:val="22"/>
          <w:szCs w:val="22"/>
        </w:rPr>
        <w:t xml:space="preserve"> por parte de las entidades públicas del orden nacional y territorial</w:t>
      </w:r>
      <w:r w:rsidR="00E00997" w:rsidRPr="0050512D">
        <w:rPr>
          <w:rFonts w:ascii="Tahoma" w:eastAsia="Times New Roman" w:hAnsi="Tahoma" w:cs="Tahoma"/>
          <w:sz w:val="22"/>
          <w:szCs w:val="22"/>
        </w:rPr>
        <w:t xml:space="preserve"> durante la</w:t>
      </w:r>
      <w:r w:rsidR="007E13B6" w:rsidRPr="0050512D">
        <w:rPr>
          <w:rFonts w:ascii="Tahoma" w:eastAsia="Times New Roman" w:hAnsi="Tahoma" w:cs="Tahoma"/>
          <w:sz w:val="22"/>
          <w:szCs w:val="22"/>
        </w:rPr>
        <w:t xml:space="preserve"> </w:t>
      </w:r>
      <w:r w:rsidR="00A046EE" w:rsidRPr="0050512D">
        <w:rPr>
          <w:rFonts w:ascii="Tahoma" w:eastAsia="Times New Roman" w:hAnsi="Tahoma" w:cs="Tahoma"/>
          <w:sz w:val="22"/>
          <w:szCs w:val="22"/>
        </w:rPr>
        <w:t>vigencia 2023, con relación a la dimensión de talento humano</w:t>
      </w:r>
      <w:r w:rsidR="009869ED" w:rsidRPr="0050512D">
        <w:rPr>
          <w:rFonts w:ascii="Tahoma" w:eastAsia="Times New Roman" w:hAnsi="Tahoma" w:cs="Tahoma"/>
          <w:sz w:val="22"/>
          <w:szCs w:val="22"/>
        </w:rPr>
        <w:t xml:space="preserve"> </w:t>
      </w:r>
      <w:r w:rsidR="005866B6" w:rsidRPr="0050512D">
        <w:rPr>
          <w:rFonts w:ascii="Tahoma" w:eastAsia="Times New Roman" w:hAnsi="Tahoma" w:cs="Tahoma"/>
          <w:sz w:val="22"/>
          <w:szCs w:val="22"/>
        </w:rPr>
        <w:t xml:space="preserve">se obtuvo una calificación </w:t>
      </w:r>
      <w:r w:rsidR="009869ED" w:rsidRPr="0050512D">
        <w:rPr>
          <w:rFonts w:ascii="Tahoma" w:eastAsia="Times New Roman" w:hAnsi="Tahoma" w:cs="Tahoma"/>
          <w:sz w:val="22"/>
          <w:szCs w:val="22"/>
        </w:rPr>
        <w:t>de 81,1</w:t>
      </w:r>
      <w:r w:rsidR="00A046EE" w:rsidRPr="0050512D">
        <w:rPr>
          <w:rFonts w:ascii="Tahoma" w:eastAsia="Times New Roman" w:hAnsi="Tahoma" w:cs="Tahoma"/>
          <w:sz w:val="22"/>
          <w:szCs w:val="22"/>
        </w:rPr>
        <w:t xml:space="preserve"> </w:t>
      </w:r>
      <w:r w:rsidR="007E13B6" w:rsidRPr="0050512D">
        <w:rPr>
          <w:rFonts w:ascii="Tahoma" w:eastAsia="Times New Roman" w:hAnsi="Tahoma" w:cs="Tahoma"/>
          <w:sz w:val="22"/>
          <w:szCs w:val="22"/>
        </w:rPr>
        <w:t>puntos</w:t>
      </w:r>
      <w:r w:rsidR="00F26EA5" w:rsidRPr="0050512D">
        <w:rPr>
          <w:rFonts w:ascii="Tahoma" w:eastAsia="Times New Roman" w:hAnsi="Tahoma" w:cs="Tahoma"/>
          <w:sz w:val="22"/>
          <w:szCs w:val="22"/>
        </w:rPr>
        <w:t xml:space="preserve">, para la </w:t>
      </w:r>
      <w:r w:rsidR="00A046EE" w:rsidRPr="0050512D">
        <w:rPr>
          <w:rFonts w:ascii="Tahoma" w:eastAsia="Times New Roman" w:hAnsi="Tahoma" w:cs="Tahoma"/>
          <w:sz w:val="22"/>
          <w:szCs w:val="22"/>
        </w:rPr>
        <w:t xml:space="preserve">política de gestión del talento humano </w:t>
      </w:r>
      <w:r w:rsidR="009869ED" w:rsidRPr="0050512D">
        <w:rPr>
          <w:rFonts w:ascii="Tahoma" w:eastAsia="Times New Roman" w:hAnsi="Tahoma" w:cs="Tahoma"/>
          <w:sz w:val="22"/>
          <w:szCs w:val="22"/>
        </w:rPr>
        <w:t xml:space="preserve">89,8 </w:t>
      </w:r>
      <w:r w:rsidR="00F26EA5" w:rsidRPr="0050512D">
        <w:rPr>
          <w:rFonts w:ascii="Tahoma" w:eastAsia="Times New Roman" w:hAnsi="Tahoma" w:cs="Tahoma"/>
          <w:sz w:val="22"/>
          <w:szCs w:val="22"/>
        </w:rPr>
        <w:t xml:space="preserve">puntos </w:t>
      </w:r>
      <w:r w:rsidR="009869ED" w:rsidRPr="0050512D">
        <w:rPr>
          <w:rFonts w:ascii="Tahoma" w:eastAsia="Times New Roman" w:hAnsi="Tahoma" w:cs="Tahoma"/>
          <w:sz w:val="22"/>
          <w:szCs w:val="22"/>
        </w:rPr>
        <w:t>y la política de integridad 75,6</w:t>
      </w:r>
      <w:r w:rsidR="00F26EA5" w:rsidRPr="0050512D">
        <w:rPr>
          <w:rFonts w:ascii="Tahoma" w:eastAsia="Times New Roman" w:hAnsi="Tahoma" w:cs="Tahoma"/>
          <w:sz w:val="22"/>
          <w:szCs w:val="22"/>
        </w:rPr>
        <w:t xml:space="preserve"> puntos</w:t>
      </w:r>
      <w:r w:rsidR="009869ED" w:rsidRPr="0050512D">
        <w:rPr>
          <w:rFonts w:ascii="Tahoma" w:eastAsia="Times New Roman" w:hAnsi="Tahoma" w:cs="Tahoma"/>
          <w:sz w:val="22"/>
          <w:szCs w:val="22"/>
        </w:rPr>
        <w:t xml:space="preserve">. </w:t>
      </w:r>
    </w:p>
    <w:p w14:paraId="37B202BD" w14:textId="51C01903" w:rsidR="00A046EE" w:rsidRPr="0050512D" w:rsidRDefault="000307B5" w:rsidP="00DB6BDF">
      <w:pPr>
        <w:spacing w:before="100" w:beforeAutospacing="1" w:line="240" w:lineRule="auto"/>
        <w:jc w:val="center"/>
        <w:rPr>
          <w:rFonts w:ascii="Tahoma" w:hAnsi="Tahoma" w:cs="Tahoma"/>
          <w:sz w:val="22"/>
          <w:szCs w:val="22"/>
        </w:rPr>
      </w:pPr>
      <w:r w:rsidRPr="0050512D">
        <w:rPr>
          <w:rFonts w:ascii="Tahoma" w:hAnsi="Tahoma" w:cs="Tahoma"/>
          <w:noProof/>
          <w:sz w:val="22"/>
          <w:szCs w:val="22"/>
        </w:rPr>
        <w:lastRenderedPageBreak/>
        <w:drawing>
          <wp:inline distT="0" distB="0" distL="0" distR="0" wp14:anchorId="518C79C1" wp14:editId="31FC2A91">
            <wp:extent cx="4827181" cy="2742478"/>
            <wp:effectExtent l="0" t="0" r="0" b="1270"/>
            <wp:docPr id="6342920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292027" name=""/>
                    <pic:cNvPicPr/>
                  </pic:nvPicPr>
                  <pic:blipFill rotWithShape="1">
                    <a:blip r:embed="rId11"/>
                    <a:srcRect l="38844" t="30188" r="9792" b="19271"/>
                    <a:stretch/>
                  </pic:blipFill>
                  <pic:spPr bwMode="auto">
                    <a:xfrm>
                      <a:off x="0" y="0"/>
                      <a:ext cx="4852555" cy="2756894"/>
                    </a:xfrm>
                    <a:prstGeom prst="rect">
                      <a:avLst/>
                    </a:prstGeom>
                    <a:ln>
                      <a:noFill/>
                    </a:ln>
                    <a:extLst>
                      <a:ext uri="{53640926-AAD7-44D8-BBD7-CCE9431645EC}">
                        <a14:shadowObscured xmlns:a14="http://schemas.microsoft.com/office/drawing/2010/main"/>
                      </a:ext>
                    </a:extLst>
                  </pic:spPr>
                </pic:pic>
              </a:graphicData>
            </a:graphic>
          </wp:inline>
        </w:drawing>
      </w:r>
    </w:p>
    <w:p w14:paraId="37CF02A5" w14:textId="450569D5" w:rsidR="00D66CC7" w:rsidRPr="0050512D" w:rsidRDefault="00D66CC7" w:rsidP="0050512D">
      <w:pPr>
        <w:pStyle w:val="Ttulo1"/>
        <w:numPr>
          <w:ilvl w:val="0"/>
          <w:numId w:val="1"/>
        </w:numPr>
        <w:ind w:left="426" w:hanging="436"/>
        <w:jc w:val="both"/>
        <w:rPr>
          <w:rFonts w:ascii="Tahoma" w:hAnsi="Tahoma" w:cs="Tahoma"/>
          <w:b/>
          <w:bCs/>
          <w:color w:val="auto"/>
          <w:sz w:val="22"/>
          <w:szCs w:val="22"/>
        </w:rPr>
      </w:pPr>
      <w:bookmarkStart w:id="42" w:name="_Toc181255012"/>
      <w:bookmarkStart w:id="43" w:name="_Toc183599348"/>
      <w:bookmarkStart w:id="44" w:name="_Toc183600283"/>
      <w:bookmarkStart w:id="45" w:name="_Toc183600361"/>
      <w:bookmarkStart w:id="46" w:name="_Toc183615764"/>
      <w:r w:rsidRPr="0050512D">
        <w:rPr>
          <w:rFonts w:ascii="Tahoma" w:hAnsi="Tahoma" w:cs="Tahoma"/>
          <w:b/>
          <w:bCs/>
          <w:color w:val="auto"/>
          <w:sz w:val="22"/>
          <w:szCs w:val="22"/>
        </w:rPr>
        <w:t xml:space="preserve">Avances o logros </w:t>
      </w:r>
      <w:r w:rsidR="00FC174B">
        <w:rPr>
          <w:rFonts w:ascii="Tahoma" w:hAnsi="Tahoma" w:cs="Tahoma"/>
          <w:b/>
          <w:bCs/>
          <w:color w:val="auto"/>
          <w:sz w:val="22"/>
          <w:szCs w:val="22"/>
        </w:rPr>
        <w:t>- V</w:t>
      </w:r>
      <w:r w:rsidRPr="0050512D">
        <w:rPr>
          <w:rFonts w:ascii="Tahoma" w:hAnsi="Tahoma" w:cs="Tahoma"/>
          <w:b/>
          <w:bCs/>
          <w:color w:val="auto"/>
          <w:sz w:val="22"/>
          <w:szCs w:val="22"/>
        </w:rPr>
        <w:t>igencia 202</w:t>
      </w:r>
      <w:r w:rsidR="000A0593" w:rsidRPr="0050512D">
        <w:rPr>
          <w:rFonts w:ascii="Tahoma" w:hAnsi="Tahoma" w:cs="Tahoma"/>
          <w:b/>
          <w:bCs/>
          <w:color w:val="auto"/>
          <w:sz w:val="22"/>
          <w:szCs w:val="22"/>
        </w:rPr>
        <w:t>4</w:t>
      </w:r>
      <w:bookmarkEnd w:id="42"/>
      <w:bookmarkEnd w:id="43"/>
      <w:bookmarkEnd w:id="44"/>
      <w:bookmarkEnd w:id="45"/>
      <w:bookmarkEnd w:id="46"/>
    </w:p>
    <w:p w14:paraId="1BA54ADC" w14:textId="77777777" w:rsidR="00D66CC7" w:rsidRPr="0050512D" w:rsidRDefault="00D66CC7" w:rsidP="0050512D">
      <w:pPr>
        <w:spacing w:after="0" w:line="240" w:lineRule="auto"/>
        <w:jc w:val="both"/>
        <w:rPr>
          <w:rFonts w:ascii="Tahoma" w:hAnsi="Tahoma" w:cs="Tahoma"/>
          <w:sz w:val="22"/>
          <w:szCs w:val="22"/>
        </w:rPr>
      </w:pPr>
    </w:p>
    <w:p w14:paraId="2F35A860" w14:textId="534D2DBF" w:rsidR="003B17C9" w:rsidRPr="0050512D" w:rsidRDefault="00A65397" w:rsidP="0050512D">
      <w:pPr>
        <w:spacing w:line="240" w:lineRule="auto"/>
        <w:jc w:val="both"/>
        <w:rPr>
          <w:rFonts w:ascii="Tahoma" w:hAnsi="Tahoma" w:cs="Tahoma"/>
          <w:sz w:val="22"/>
          <w:szCs w:val="22"/>
        </w:rPr>
      </w:pPr>
      <w:r w:rsidRPr="0050512D">
        <w:rPr>
          <w:rFonts w:ascii="Tahoma" w:hAnsi="Tahoma" w:cs="Tahoma"/>
          <w:sz w:val="22"/>
          <w:szCs w:val="22"/>
        </w:rPr>
        <w:t>En la vigencia 202</w:t>
      </w:r>
      <w:r w:rsidR="000A0593" w:rsidRPr="0050512D">
        <w:rPr>
          <w:rFonts w:ascii="Tahoma" w:hAnsi="Tahoma" w:cs="Tahoma"/>
          <w:sz w:val="22"/>
          <w:szCs w:val="22"/>
        </w:rPr>
        <w:t>4</w:t>
      </w:r>
      <w:r w:rsidRPr="0050512D">
        <w:rPr>
          <w:rFonts w:ascii="Tahoma" w:hAnsi="Tahoma" w:cs="Tahoma"/>
          <w:sz w:val="22"/>
          <w:szCs w:val="22"/>
        </w:rPr>
        <w:t xml:space="preserve">, se </w:t>
      </w:r>
      <w:r w:rsidR="003B17C9" w:rsidRPr="0050512D">
        <w:rPr>
          <w:rFonts w:ascii="Tahoma" w:hAnsi="Tahoma" w:cs="Tahoma"/>
          <w:sz w:val="22"/>
          <w:szCs w:val="22"/>
        </w:rPr>
        <w:t>realizar</w:t>
      </w:r>
      <w:r w:rsidR="00CC0301" w:rsidRPr="0050512D">
        <w:rPr>
          <w:rFonts w:ascii="Tahoma" w:hAnsi="Tahoma" w:cs="Tahoma"/>
          <w:sz w:val="22"/>
          <w:szCs w:val="22"/>
        </w:rPr>
        <w:t>on</w:t>
      </w:r>
      <w:r w:rsidRPr="0050512D">
        <w:rPr>
          <w:rFonts w:ascii="Tahoma" w:hAnsi="Tahoma" w:cs="Tahoma"/>
          <w:sz w:val="22"/>
          <w:szCs w:val="22"/>
        </w:rPr>
        <w:t xml:space="preserve"> </w:t>
      </w:r>
      <w:r w:rsidR="003B17C9" w:rsidRPr="0050512D">
        <w:rPr>
          <w:rFonts w:ascii="Tahoma" w:hAnsi="Tahoma" w:cs="Tahoma"/>
          <w:sz w:val="22"/>
          <w:szCs w:val="22"/>
        </w:rPr>
        <w:t xml:space="preserve">acciones de capacitación y formación facilitando el desarrollo de competencias, el mejoramiento de los procesos institucionales y el fortalecimiento de la capacidad laboral de los servidores a nivel individual y de equipo para conseguir los resultados y metas institucionales establecidas en la </w:t>
      </w:r>
      <w:proofErr w:type="spellStart"/>
      <w:r w:rsidR="00C75448" w:rsidRPr="0050512D">
        <w:rPr>
          <w:rFonts w:ascii="Tahoma" w:hAnsi="Tahoma" w:cs="Tahoma"/>
          <w:sz w:val="22"/>
          <w:szCs w:val="22"/>
        </w:rPr>
        <w:t>UApA</w:t>
      </w:r>
      <w:proofErr w:type="spellEnd"/>
      <w:r w:rsidR="003B17C9" w:rsidRPr="0050512D">
        <w:rPr>
          <w:rFonts w:ascii="Tahoma" w:hAnsi="Tahoma" w:cs="Tahoma"/>
          <w:sz w:val="22"/>
          <w:szCs w:val="22"/>
        </w:rPr>
        <w:t>.</w:t>
      </w:r>
    </w:p>
    <w:p w14:paraId="3889252C" w14:textId="2761714E" w:rsidR="00A65397" w:rsidRPr="0050512D" w:rsidRDefault="00A65397" w:rsidP="0050512D">
      <w:pPr>
        <w:spacing w:line="240" w:lineRule="auto"/>
        <w:jc w:val="both"/>
        <w:rPr>
          <w:rFonts w:ascii="Tahoma" w:hAnsi="Tahoma" w:cs="Tahoma"/>
          <w:sz w:val="22"/>
          <w:szCs w:val="22"/>
        </w:rPr>
      </w:pPr>
      <w:r w:rsidRPr="0050512D">
        <w:rPr>
          <w:rFonts w:ascii="Tahoma" w:hAnsi="Tahoma" w:cs="Tahoma"/>
          <w:sz w:val="22"/>
          <w:szCs w:val="22"/>
        </w:rPr>
        <w:t>Teniendo en cuenta los resultados del diagnóstico de necesidades de capacitación 202</w:t>
      </w:r>
      <w:r w:rsidR="000A0593" w:rsidRPr="0050512D">
        <w:rPr>
          <w:rFonts w:ascii="Tahoma" w:hAnsi="Tahoma" w:cs="Tahoma"/>
          <w:sz w:val="22"/>
          <w:szCs w:val="22"/>
        </w:rPr>
        <w:t>4</w:t>
      </w:r>
      <w:r w:rsidRPr="0050512D">
        <w:rPr>
          <w:rFonts w:ascii="Tahoma" w:hAnsi="Tahoma" w:cs="Tahoma"/>
          <w:sz w:val="22"/>
          <w:szCs w:val="22"/>
        </w:rPr>
        <w:t xml:space="preserve">, se llevaron a cabo diferentes capacitaciones </w:t>
      </w:r>
      <w:r w:rsidR="00822D69" w:rsidRPr="0050512D">
        <w:rPr>
          <w:rFonts w:ascii="Tahoma" w:hAnsi="Tahoma" w:cs="Tahoma"/>
          <w:sz w:val="22"/>
          <w:szCs w:val="22"/>
        </w:rPr>
        <w:t xml:space="preserve">tales </w:t>
      </w:r>
      <w:r w:rsidRPr="0050512D">
        <w:rPr>
          <w:rFonts w:ascii="Tahoma" w:hAnsi="Tahoma" w:cs="Tahoma"/>
          <w:sz w:val="22"/>
          <w:szCs w:val="22"/>
        </w:rPr>
        <w:t>como:</w:t>
      </w:r>
    </w:p>
    <w:p w14:paraId="0063C89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Habilidades de comunicación</w:t>
      </w:r>
    </w:p>
    <w:p w14:paraId="0F137797"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documental y lenguaje claro</w:t>
      </w:r>
    </w:p>
    <w:p w14:paraId="78DFA5C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Resolución de problemas o conflictos </w:t>
      </w:r>
    </w:p>
    <w:p w14:paraId="36E8E91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Inteligencia artificial</w:t>
      </w:r>
    </w:p>
    <w:p w14:paraId="20441E1C"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en contratación I sesión</w:t>
      </w:r>
    </w:p>
    <w:p w14:paraId="7043D57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en contratación II sesión</w:t>
      </w:r>
    </w:p>
    <w:p w14:paraId="75610008" w14:textId="77777777" w:rsidR="000739B8" w:rsidRPr="0050512D" w:rsidRDefault="000739B8"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en contratación III sesión</w:t>
      </w:r>
    </w:p>
    <w:p w14:paraId="254B2FF7"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Inducción SAC virtual</w:t>
      </w:r>
    </w:p>
    <w:p w14:paraId="507BD05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Manejo de estrés virtual</w:t>
      </w:r>
    </w:p>
    <w:p w14:paraId="38F4DA52"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del conocimiento, competitividad e innovación virtual</w:t>
      </w:r>
    </w:p>
    <w:p w14:paraId="24685C8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del tiempo virtual</w:t>
      </w:r>
    </w:p>
    <w:p w14:paraId="52B24743"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Autoliderazgo virtual</w:t>
      </w:r>
    </w:p>
    <w:p w14:paraId="1C64B33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proofErr w:type="spellStart"/>
      <w:r w:rsidRPr="0050512D">
        <w:rPr>
          <w:rFonts w:ascii="Tahoma" w:hAnsi="Tahoma" w:cs="Tahoma"/>
          <w:sz w:val="22"/>
          <w:szCs w:val="22"/>
        </w:rPr>
        <w:t>Webinar</w:t>
      </w:r>
      <w:proofErr w:type="spellEnd"/>
      <w:r w:rsidRPr="0050512D">
        <w:rPr>
          <w:rFonts w:ascii="Tahoma" w:hAnsi="Tahoma" w:cs="Tahoma"/>
          <w:sz w:val="22"/>
          <w:szCs w:val="22"/>
        </w:rPr>
        <w:t xml:space="preserve"> gestión documental virtual</w:t>
      </w:r>
    </w:p>
    <w:p w14:paraId="5E3C826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Redacción y ortografía, técnicas y habilidades para comunicación escrita </w:t>
      </w:r>
    </w:p>
    <w:p w14:paraId="5263641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Foro compensar: cambiando paradigmas: diversidad e inclusión en el sector público</w:t>
      </w:r>
    </w:p>
    <w:p w14:paraId="4A038273"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Taller de habilidades blandas trabajo en equipo, comunicación asertiva y liderazgo (carrera de observación, </w:t>
      </w:r>
      <w:proofErr w:type="spellStart"/>
      <w:r w:rsidRPr="0050512D">
        <w:rPr>
          <w:rFonts w:ascii="Tahoma" w:hAnsi="Tahoma" w:cs="Tahoma"/>
          <w:sz w:val="22"/>
          <w:szCs w:val="22"/>
        </w:rPr>
        <w:t>salsipuedes</w:t>
      </w:r>
      <w:proofErr w:type="spellEnd"/>
      <w:r w:rsidRPr="0050512D">
        <w:rPr>
          <w:rFonts w:ascii="Tahoma" w:hAnsi="Tahoma" w:cs="Tahoma"/>
          <w:sz w:val="22"/>
          <w:szCs w:val="22"/>
        </w:rPr>
        <w:t xml:space="preserve"> y </w:t>
      </w:r>
      <w:proofErr w:type="spellStart"/>
      <w:r w:rsidRPr="0050512D">
        <w:rPr>
          <w:rFonts w:ascii="Tahoma" w:hAnsi="Tahoma" w:cs="Tahoma"/>
          <w:sz w:val="22"/>
          <w:szCs w:val="22"/>
        </w:rPr>
        <w:t>skeitch</w:t>
      </w:r>
      <w:proofErr w:type="spellEnd"/>
      <w:r w:rsidRPr="0050512D">
        <w:rPr>
          <w:rFonts w:ascii="Tahoma" w:hAnsi="Tahoma" w:cs="Tahoma"/>
          <w:sz w:val="22"/>
          <w:szCs w:val="22"/>
        </w:rPr>
        <w:t xml:space="preserve"> lúdico) </w:t>
      </w:r>
    </w:p>
    <w:p w14:paraId="03B0432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Socialización protocolo de atención al ciudadano y procedimiento para la gestión de PQRSD</w:t>
      </w:r>
    </w:p>
    <w:p w14:paraId="1C0E078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Socialización valores del código de integridad - helados de la integridad</w:t>
      </w:r>
    </w:p>
    <w:p w14:paraId="61440C14"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Comunidades indígenas</w:t>
      </w:r>
    </w:p>
    <w:p w14:paraId="0A903808"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lastRenderedPageBreak/>
        <w:t>Protección de datos personales y privacidad</w:t>
      </w:r>
    </w:p>
    <w:p w14:paraId="59C2396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Integridad y gestión preventiva conflictos de interés DAFP</w:t>
      </w:r>
    </w:p>
    <w:p w14:paraId="0B224FD0"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Inclusión y accesibilidad para personas con discapacidad </w:t>
      </w:r>
    </w:p>
    <w:p w14:paraId="3E5C9509"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Actividad socialización lenguaje de señas y grabación gifs página </w:t>
      </w:r>
      <w:r w:rsidR="00531F01" w:rsidRPr="0050512D">
        <w:rPr>
          <w:rFonts w:ascii="Tahoma" w:hAnsi="Tahoma" w:cs="Tahoma"/>
          <w:sz w:val="22"/>
          <w:szCs w:val="22"/>
        </w:rPr>
        <w:t>WEB</w:t>
      </w:r>
      <w:r w:rsidRPr="0050512D">
        <w:rPr>
          <w:rFonts w:ascii="Tahoma" w:hAnsi="Tahoma" w:cs="Tahoma"/>
          <w:sz w:val="22"/>
          <w:szCs w:val="22"/>
        </w:rPr>
        <w:t xml:space="preserve"> </w:t>
      </w:r>
      <w:proofErr w:type="spellStart"/>
      <w:r w:rsidRPr="0050512D">
        <w:rPr>
          <w:rFonts w:ascii="Tahoma" w:hAnsi="Tahoma" w:cs="Tahoma"/>
          <w:sz w:val="22"/>
          <w:szCs w:val="22"/>
        </w:rPr>
        <w:t>UApA</w:t>
      </w:r>
      <w:proofErr w:type="spellEnd"/>
      <w:r w:rsidRPr="0050512D">
        <w:rPr>
          <w:rFonts w:ascii="Tahoma" w:hAnsi="Tahoma" w:cs="Tahoma"/>
          <w:sz w:val="22"/>
          <w:szCs w:val="22"/>
        </w:rPr>
        <w:t xml:space="preserve"> en lenguaje de señas</w:t>
      </w:r>
    </w:p>
    <w:p w14:paraId="00CE5623"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ORFEO</w:t>
      </w:r>
    </w:p>
    <w:p w14:paraId="06CB245B"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Curso de preparación para concursos de meritocracia</w:t>
      </w:r>
    </w:p>
    <w:p w14:paraId="3A3E6DE8"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del tiempo en la atención de los grupos de valor o interés y la ciudadanía en general.</w:t>
      </w:r>
    </w:p>
    <w:p w14:paraId="080B4120"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Socialización conflictos de intereses (sketch lúdico)</w:t>
      </w:r>
    </w:p>
    <w:p w14:paraId="32CE30B5"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Proyectos de transformación digital</w:t>
      </w:r>
    </w:p>
    <w:p w14:paraId="2B2F5F8E"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Diversidad de género y atención inclusiva </w:t>
      </w:r>
    </w:p>
    <w:p w14:paraId="53718F38"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Charla gestión del conocimiento</w:t>
      </w:r>
    </w:p>
    <w:p w14:paraId="46903FDE"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Simulacro curso de preparación para concursos de meritocracia</w:t>
      </w:r>
    </w:p>
    <w:p w14:paraId="26EF1066" w14:textId="77777777" w:rsidR="003B17C9"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Conceptualización y apropiación sobre gobierno digital</w:t>
      </w:r>
    </w:p>
    <w:p w14:paraId="3C54F059" w14:textId="77777777" w:rsidR="00E93AB3" w:rsidRPr="0050512D" w:rsidRDefault="00E93AB3" w:rsidP="0050512D">
      <w:pPr>
        <w:pStyle w:val="Prrafodelista"/>
        <w:spacing w:after="0" w:line="240" w:lineRule="auto"/>
        <w:jc w:val="both"/>
        <w:rPr>
          <w:rFonts w:ascii="Tahoma" w:hAnsi="Tahoma" w:cs="Tahoma"/>
          <w:sz w:val="22"/>
          <w:szCs w:val="22"/>
        </w:rPr>
      </w:pPr>
    </w:p>
    <w:p w14:paraId="21955143" w14:textId="77777777" w:rsidR="00BF5AA9" w:rsidRPr="0050512D" w:rsidRDefault="00BF5AA9" w:rsidP="0050512D">
      <w:pPr>
        <w:pStyle w:val="Ttulo1"/>
        <w:numPr>
          <w:ilvl w:val="0"/>
          <w:numId w:val="1"/>
        </w:numPr>
        <w:tabs>
          <w:tab w:val="num" w:pos="360"/>
        </w:tabs>
        <w:spacing w:before="0"/>
        <w:ind w:left="284" w:hanging="284"/>
        <w:jc w:val="both"/>
        <w:rPr>
          <w:rFonts w:ascii="Tahoma" w:hAnsi="Tahoma" w:cs="Tahoma"/>
          <w:b/>
          <w:bCs/>
          <w:color w:val="auto"/>
          <w:sz w:val="22"/>
          <w:szCs w:val="22"/>
        </w:rPr>
      </w:pPr>
      <w:bookmarkStart w:id="47" w:name="_Toc181255013"/>
      <w:bookmarkStart w:id="48" w:name="_Toc183599349"/>
      <w:bookmarkStart w:id="49" w:name="_Toc183600284"/>
      <w:bookmarkStart w:id="50" w:name="_Toc183600362"/>
      <w:bookmarkStart w:id="51" w:name="_Toc183615765"/>
      <w:r w:rsidRPr="0050512D">
        <w:rPr>
          <w:rFonts w:ascii="Tahoma" w:hAnsi="Tahoma" w:cs="Tahoma"/>
          <w:b/>
          <w:bCs/>
          <w:color w:val="auto"/>
          <w:sz w:val="22"/>
          <w:szCs w:val="22"/>
        </w:rPr>
        <w:t>Beneficiarios</w:t>
      </w:r>
      <w:bookmarkEnd w:id="47"/>
      <w:bookmarkEnd w:id="48"/>
      <w:bookmarkEnd w:id="49"/>
      <w:bookmarkEnd w:id="50"/>
      <w:bookmarkEnd w:id="51"/>
    </w:p>
    <w:p w14:paraId="785B4364" w14:textId="77777777" w:rsidR="00BF5AA9" w:rsidRPr="0050512D" w:rsidRDefault="00BF5AA9" w:rsidP="0050512D">
      <w:pPr>
        <w:pStyle w:val="Prrafodelista"/>
        <w:spacing w:after="0" w:line="240" w:lineRule="auto"/>
        <w:jc w:val="both"/>
        <w:rPr>
          <w:rFonts w:ascii="Tahoma" w:hAnsi="Tahoma" w:cs="Tahoma"/>
          <w:sz w:val="22"/>
          <w:szCs w:val="22"/>
        </w:rPr>
      </w:pPr>
    </w:p>
    <w:p w14:paraId="60353B2D" w14:textId="39F29BA4" w:rsidR="00BF5AA9" w:rsidRDefault="00BF5AA9" w:rsidP="0050512D">
      <w:pPr>
        <w:pStyle w:val="Sinespaciado"/>
        <w:jc w:val="both"/>
        <w:rPr>
          <w:rStyle w:val="SinespaciadoCar"/>
          <w:rFonts w:ascii="Tahoma" w:hAnsi="Tahoma" w:cs="Tahoma"/>
          <w:sz w:val="22"/>
          <w:szCs w:val="22"/>
        </w:rPr>
      </w:pPr>
      <w:r w:rsidRPr="0050512D">
        <w:rPr>
          <w:rFonts w:ascii="Tahoma" w:hAnsi="Tahoma" w:cs="Tahoma"/>
          <w:sz w:val="22"/>
          <w:szCs w:val="22"/>
        </w:rPr>
        <w:t xml:space="preserve">El </w:t>
      </w:r>
      <w:r w:rsidR="005D2D76" w:rsidRPr="0050512D">
        <w:rPr>
          <w:rFonts w:ascii="Tahoma" w:hAnsi="Tahoma" w:cs="Tahoma"/>
          <w:sz w:val="22"/>
          <w:szCs w:val="22"/>
        </w:rPr>
        <w:t>PIC</w:t>
      </w:r>
      <w:r w:rsidR="009C1B6A" w:rsidRPr="0050512D">
        <w:rPr>
          <w:rFonts w:ascii="Tahoma" w:hAnsi="Tahoma" w:cs="Tahoma"/>
          <w:sz w:val="22"/>
          <w:szCs w:val="22"/>
        </w:rPr>
        <w:t>,</w:t>
      </w:r>
      <w:r w:rsidRPr="0050512D">
        <w:rPr>
          <w:rStyle w:val="SinespaciadoCar"/>
          <w:rFonts w:ascii="Tahoma" w:hAnsi="Tahoma" w:cs="Tahoma"/>
          <w:sz w:val="22"/>
          <w:szCs w:val="22"/>
        </w:rPr>
        <w:t xml:space="preserve"> </w:t>
      </w:r>
      <w:r w:rsidR="009C1B6A" w:rsidRPr="0050512D">
        <w:rPr>
          <w:rFonts w:ascii="Tahoma" w:hAnsi="Tahoma" w:cs="Tahoma"/>
          <w:sz w:val="22"/>
          <w:szCs w:val="22"/>
        </w:rPr>
        <w:t>l</w:t>
      </w:r>
      <w:r w:rsidR="009C1B6A" w:rsidRPr="0050512D">
        <w:rPr>
          <w:rStyle w:val="SinespaciadoCar"/>
          <w:rFonts w:ascii="Tahoma" w:hAnsi="Tahoma" w:cs="Tahoma"/>
          <w:sz w:val="22"/>
          <w:szCs w:val="22"/>
        </w:rPr>
        <w:t xml:space="preserve">os programas de inducción, entrenamiento en el puesto y reinducción </w:t>
      </w:r>
      <w:r w:rsidR="006A5C1F" w:rsidRPr="0050512D">
        <w:rPr>
          <w:rStyle w:val="SinespaciadoCar"/>
          <w:rFonts w:ascii="Tahoma" w:hAnsi="Tahoma" w:cs="Tahoma"/>
          <w:sz w:val="22"/>
          <w:szCs w:val="22"/>
        </w:rPr>
        <w:t>proyectados para la vigencia</w:t>
      </w:r>
      <w:r w:rsidR="006A5C1F" w:rsidRPr="0050512D">
        <w:rPr>
          <w:rFonts w:ascii="Tahoma" w:hAnsi="Tahoma" w:cs="Tahoma"/>
          <w:sz w:val="22"/>
          <w:szCs w:val="22"/>
        </w:rPr>
        <w:t xml:space="preserve"> 2025</w:t>
      </w:r>
      <w:r w:rsidR="00875F32" w:rsidRPr="0050512D">
        <w:rPr>
          <w:rFonts w:ascii="Tahoma" w:hAnsi="Tahoma" w:cs="Tahoma"/>
          <w:sz w:val="22"/>
          <w:szCs w:val="22"/>
        </w:rPr>
        <w:t>,</w:t>
      </w:r>
      <w:r w:rsidR="006A5C1F" w:rsidRPr="0050512D">
        <w:rPr>
          <w:rFonts w:ascii="Tahoma" w:hAnsi="Tahoma" w:cs="Tahoma"/>
          <w:sz w:val="22"/>
          <w:szCs w:val="22"/>
        </w:rPr>
        <w:t xml:space="preserve"> </w:t>
      </w:r>
      <w:r w:rsidRPr="0050512D">
        <w:rPr>
          <w:rStyle w:val="SinespaciadoCar"/>
          <w:rFonts w:ascii="Tahoma" w:hAnsi="Tahoma" w:cs="Tahoma"/>
          <w:sz w:val="22"/>
          <w:szCs w:val="22"/>
        </w:rPr>
        <w:t>se encuentra</w:t>
      </w:r>
      <w:r w:rsidR="009C1B6A" w:rsidRPr="0050512D">
        <w:rPr>
          <w:rStyle w:val="SinespaciadoCar"/>
          <w:rFonts w:ascii="Tahoma" w:hAnsi="Tahoma" w:cs="Tahoma"/>
          <w:sz w:val="22"/>
          <w:szCs w:val="22"/>
        </w:rPr>
        <w:t>n</w:t>
      </w:r>
      <w:r w:rsidRPr="0050512D">
        <w:rPr>
          <w:rStyle w:val="SinespaciadoCar"/>
          <w:rFonts w:ascii="Tahoma" w:hAnsi="Tahoma" w:cs="Tahoma"/>
          <w:sz w:val="22"/>
          <w:szCs w:val="22"/>
        </w:rPr>
        <w:t xml:space="preserve"> dirigido</w:t>
      </w:r>
      <w:r w:rsidR="009C1B6A" w:rsidRPr="0050512D">
        <w:rPr>
          <w:rStyle w:val="SinespaciadoCar"/>
          <w:rFonts w:ascii="Tahoma" w:hAnsi="Tahoma" w:cs="Tahoma"/>
          <w:sz w:val="22"/>
          <w:szCs w:val="22"/>
        </w:rPr>
        <w:t>s</w:t>
      </w:r>
      <w:r w:rsidRPr="0050512D">
        <w:rPr>
          <w:rStyle w:val="SinespaciadoCar"/>
          <w:rFonts w:ascii="Tahoma" w:hAnsi="Tahoma" w:cs="Tahoma"/>
          <w:sz w:val="22"/>
          <w:szCs w:val="22"/>
        </w:rPr>
        <w:t xml:space="preserve"> a todos los </w:t>
      </w:r>
      <w:r w:rsidR="00886B4E" w:rsidRPr="0050512D">
        <w:rPr>
          <w:rStyle w:val="SinespaciadoCar"/>
          <w:rFonts w:ascii="Tahoma" w:hAnsi="Tahoma" w:cs="Tahoma"/>
          <w:sz w:val="22"/>
          <w:szCs w:val="22"/>
        </w:rPr>
        <w:t>s</w:t>
      </w:r>
      <w:r w:rsidRPr="0050512D">
        <w:rPr>
          <w:rStyle w:val="SinespaciadoCar"/>
          <w:rFonts w:ascii="Tahoma" w:hAnsi="Tahoma" w:cs="Tahoma"/>
          <w:sz w:val="22"/>
          <w:szCs w:val="22"/>
        </w:rPr>
        <w:t xml:space="preserve">ervidores </w:t>
      </w:r>
      <w:r w:rsidR="00886B4E" w:rsidRPr="0050512D">
        <w:rPr>
          <w:rStyle w:val="SinespaciadoCar"/>
          <w:rFonts w:ascii="Tahoma" w:hAnsi="Tahoma" w:cs="Tahoma"/>
          <w:sz w:val="22"/>
          <w:szCs w:val="22"/>
        </w:rPr>
        <w:t>p</w:t>
      </w:r>
      <w:r w:rsidRPr="0050512D">
        <w:rPr>
          <w:rStyle w:val="SinespaciadoCar"/>
          <w:rFonts w:ascii="Tahoma" w:hAnsi="Tahoma" w:cs="Tahoma"/>
          <w:sz w:val="22"/>
          <w:szCs w:val="22"/>
        </w:rPr>
        <w:t>úblicos</w:t>
      </w:r>
      <w:r w:rsidR="005D2D76" w:rsidRPr="0050512D">
        <w:rPr>
          <w:rStyle w:val="SinespaciadoCar"/>
          <w:rFonts w:ascii="Tahoma" w:hAnsi="Tahoma" w:cs="Tahoma"/>
          <w:sz w:val="22"/>
          <w:szCs w:val="22"/>
        </w:rPr>
        <w:t xml:space="preserve"> de la </w:t>
      </w:r>
      <w:proofErr w:type="spellStart"/>
      <w:r w:rsidR="00C75448" w:rsidRPr="0050512D">
        <w:rPr>
          <w:rStyle w:val="SinespaciadoCar"/>
          <w:rFonts w:ascii="Tahoma" w:hAnsi="Tahoma" w:cs="Tahoma"/>
          <w:sz w:val="22"/>
          <w:szCs w:val="22"/>
        </w:rPr>
        <w:t>UApA</w:t>
      </w:r>
      <w:proofErr w:type="spellEnd"/>
      <w:r w:rsidRPr="0050512D">
        <w:rPr>
          <w:rStyle w:val="SinespaciadoCar"/>
          <w:rFonts w:ascii="Tahoma" w:hAnsi="Tahoma" w:cs="Tahoma"/>
          <w:sz w:val="22"/>
          <w:szCs w:val="22"/>
        </w:rPr>
        <w:t>, de acuerdo con lo estipulado en la Ley 909 de 2004</w:t>
      </w:r>
      <w:r w:rsidR="009C1B6A" w:rsidRPr="0050512D">
        <w:rPr>
          <w:rStyle w:val="SinespaciadoCar"/>
          <w:rFonts w:ascii="Tahoma" w:hAnsi="Tahoma" w:cs="Tahoma"/>
          <w:sz w:val="22"/>
          <w:szCs w:val="22"/>
        </w:rPr>
        <w:t>.</w:t>
      </w:r>
    </w:p>
    <w:p w14:paraId="752C2442" w14:textId="77777777" w:rsidR="00BF5AA9" w:rsidRPr="0050512D" w:rsidRDefault="00BF5AA9" w:rsidP="0050512D">
      <w:pPr>
        <w:pStyle w:val="Ttulo1"/>
        <w:numPr>
          <w:ilvl w:val="0"/>
          <w:numId w:val="1"/>
        </w:numPr>
        <w:tabs>
          <w:tab w:val="num" w:pos="360"/>
        </w:tabs>
        <w:ind w:left="284" w:hanging="284"/>
        <w:jc w:val="both"/>
        <w:rPr>
          <w:rFonts w:ascii="Tahoma" w:hAnsi="Tahoma" w:cs="Tahoma"/>
          <w:b/>
          <w:bCs/>
          <w:color w:val="auto"/>
          <w:sz w:val="22"/>
          <w:szCs w:val="22"/>
        </w:rPr>
      </w:pPr>
      <w:bookmarkStart w:id="52" w:name="_Toc153296309"/>
      <w:bookmarkStart w:id="53" w:name="_Toc181255014"/>
      <w:bookmarkStart w:id="54" w:name="_Toc183599350"/>
      <w:bookmarkStart w:id="55" w:name="_Toc183600285"/>
      <w:bookmarkStart w:id="56" w:name="_Toc183600363"/>
      <w:bookmarkStart w:id="57" w:name="_Toc183615766"/>
      <w:bookmarkStart w:id="58" w:name="_Toc150777032"/>
      <w:r w:rsidRPr="0050512D">
        <w:rPr>
          <w:rFonts w:ascii="Tahoma" w:hAnsi="Tahoma" w:cs="Tahoma"/>
          <w:b/>
          <w:bCs/>
          <w:color w:val="auto"/>
          <w:sz w:val="22"/>
          <w:szCs w:val="22"/>
        </w:rPr>
        <w:t>Responsable</w:t>
      </w:r>
      <w:bookmarkEnd w:id="52"/>
      <w:bookmarkEnd w:id="53"/>
      <w:bookmarkEnd w:id="54"/>
      <w:bookmarkEnd w:id="55"/>
      <w:bookmarkEnd w:id="56"/>
      <w:bookmarkEnd w:id="57"/>
      <w:r w:rsidRPr="0050512D">
        <w:rPr>
          <w:rFonts w:ascii="Tahoma" w:hAnsi="Tahoma" w:cs="Tahoma"/>
          <w:b/>
          <w:bCs/>
          <w:color w:val="auto"/>
          <w:sz w:val="22"/>
          <w:szCs w:val="22"/>
        </w:rPr>
        <w:t xml:space="preserve"> </w:t>
      </w:r>
      <w:bookmarkEnd w:id="58"/>
    </w:p>
    <w:p w14:paraId="3977DBEF" w14:textId="77777777" w:rsidR="00BF5AA9" w:rsidRPr="0050512D" w:rsidRDefault="00BF5AA9" w:rsidP="0050512D">
      <w:pPr>
        <w:pStyle w:val="Textoindependiente"/>
        <w:spacing w:before="3"/>
        <w:jc w:val="both"/>
        <w:rPr>
          <w:rFonts w:ascii="Tahoma" w:hAnsi="Tahoma" w:cs="Tahoma"/>
          <w:b/>
          <w:sz w:val="22"/>
          <w:szCs w:val="22"/>
        </w:rPr>
      </w:pPr>
    </w:p>
    <w:p w14:paraId="463D1F4A" w14:textId="46698B12" w:rsidR="00BF5AA9" w:rsidRPr="0050512D" w:rsidRDefault="00BF5AA9" w:rsidP="0050512D">
      <w:pPr>
        <w:pStyle w:val="Textoindependiente"/>
        <w:ind w:right="49"/>
        <w:jc w:val="both"/>
        <w:rPr>
          <w:rFonts w:ascii="Tahoma" w:eastAsia="Calibri" w:hAnsi="Tahoma" w:cs="Tahoma"/>
          <w:kern w:val="2"/>
          <w:sz w:val="22"/>
          <w:szCs w:val="22"/>
          <w:lang w:val="es-CO"/>
        </w:rPr>
      </w:pPr>
      <w:r w:rsidRPr="0050512D">
        <w:rPr>
          <w:rFonts w:ascii="Tahoma" w:eastAsia="Calibri" w:hAnsi="Tahoma" w:cs="Tahoma"/>
          <w:kern w:val="2"/>
          <w:sz w:val="22"/>
          <w:szCs w:val="22"/>
          <w:lang w:val="es-CO"/>
        </w:rPr>
        <w:t>La Subdirección de Gestión Corporativa, a través de</w:t>
      </w:r>
      <w:r w:rsidR="002D0A2A" w:rsidRPr="0050512D">
        <w:rPr>
          <w:rFonts w:ascii="Tahoma" w:eastAsia="Calibri" w:hAnsi="Tahoma" w:cs="Tahoma"/>
          <w:kern w:val="2"/>
          <w:sz w:val="22"/>
          <w:szCs w:val="22"/>
          <w:lang w:val="es-CO"/>
        </w:rPr>
        <w:t>l proceso de Gestión de</w:t>
      </w:r>
      <w:r w:rsidR="00D710CB" w:rsidRPr="0050512D">
        <w:rPr>
          <w:rFonts w:ascii="Tahoma" w:eastAsia="Calibri" w:hAnsi="Tahoma" w:cs="Tahoma"/>
          <w:kern w:val="2"/>
          <w:sz w:val="22"/>
          <w:szCs w:val="22"/>
          <w:lang w:val="es-CO"/>
        </w:rPr>
        <w:t>l</w:t>
      </w:r>
      <w:r w:rsidR="002D0A2A" w:rsidRPr="0050512D">
        <w:rPr>
          <w:rFonts w:ascii="Tahoma" w:eastAsia="Calibri" w:hAnsi="Tahoma" w:cs="Tahoma"/>
          <w:kern w:val="2"/>
          <w:sz w:val="22"/>
          <w:szCs w:val="22"/>
          <w:lang w:val="es-CO"/>
        </w:rPr>
        <w:t xml:space="preserve"> Talento Humano</w:t>
      </w:r>
      <w:r w:rsidRPr="0050512D">
        <w:rPr>
          <w:rFonts w:ascii="Tahoma" w:eastAsia="Calibri" w:hAnsi="Tahoma" w:cs="Tahoma"/>
          <w:kern w:val="2"/>
          <w:sz w:val="22"/>
          <w:szCs w:val="22"/>
          <w:lang w:val="es-CO"/>
        </w:rPr>
        <w:t xml:space="preserve">, tiene la responsabilidad de coordinar y ejecutar las actividades del </w:t>
      </w:r>
      <w:r w:rsidR="00803AD8" w:rsidRPr="0050512D">
        <w:rPr>
          <w:rFonts w:ascii="Tahoma" w:eastAsia="Calibri" w:hAnsi="Tahoma" w:cs="Tahoma"/>
          <w:kern w:val="2"/>
          <w:sz w:val="22"/>
          <w:szCs w:val="22"/>
          <w:lang w:val="es-CO"/>
        </w:rPr>
        <w:t>PIC</w:t>
      </w:r>
      <w:r w:rsidR="00E266E0" w:rsidRPr="0050512D">
        <w:rPr>
          <w:rFonts w:ascii="Tahoma" w:eastAsia="Calibri" w:hAnsi="Tahoma" w:cs="Tahoma"/>
          <w:kern w:val="2"/>
          <w:sz w:val="22"/>
          <w:szCs w:val="22"/>
          <w:lang w:val="es-CO"/>
        </w:rPr>
        <w:t xml:space="preserve"> conforme a la</w:t>
      </w:r>
      <w:r w:rsidR="00B76E7F" w:rsidRPr="0050512D">
        <w:rPr>
          <w:rFonts w:ascii="Tahoma" w:eastAsia="Calibri" w:hAnsi="Tahoma" w:cs="Tahoma"/>
          <w:kern w:val="2"/>
          <w:sz w:val="22"/>
          <w:szCs w:val="22"/>
          <w:lang w:val="es-CO"/>
        </w:rPr>
        <w:t xml:space="preserve"> programación </w:t>
      </w:r>
      <w:r w:rsidR="00E266E0" w:rsidRPr="0050512D">
        <w:rPr>
          <w:rFonts w:ascii="Tahoma" w:eastAsia="Calibri" w:hAnsi="Tahoma" w:cs="Tahoma"/>
          <w:kern w:val="2"/>
          <w:sz w:val="22"/>
          <w:szCs w:val="22"/>
          <w:lang w:val="es-CO"/>
        </w:rPr>
        <w:t>establecida en el</w:t>
      </w:r>
      <w:r w:rsidR="00B76E7F" w:rsidRPr="0050512D">
        <w:rPr>
          <w:rFonts w:ascii="Tahoma" w:eastAsia="Calibri" w:hAnsi="Tahoma" w:cs="Tahoma"/>
          <w:kern w:val="2"/>
          <w:sz w:val="22"/>
          <w:szCs w:val="22"/>
          <w:lang w:val="es-CO"/>
        </w:rPr>
        <w:t xml:space="preserve"> </w:t>
      </w:r>
      <w:r w:rsidRPr="0050512D">
        <w:rPr>
          <w:rFonts w:ascii="Tahoma" w:eastAsia="Calibri" w:hAnsi="Tahoma" w:cs="Tahoma"/>
          <w:kern w:val="2"/>
          <w:sz w:val="22"/>
          <w:szCs w:val="22"/>
          <w:lang w:val="es-CO"/>
        </w:rPr>
        <w:t>cronograma</w:t>
      </w:r>
      <w:r w:rsidR="00B76E7F" w:rsidRPr="0050512D">
        <w:rPr>
          <w:rFonts w:ascii="Tahoma" w:eastAsia="Calibri" w:hAnsi="Tahoma" w:cs="Tahoma"/>
          <w:kern w:val="2"/>
          <w:sz w:val="22"/>
          <w:szCs w:val="22"/>
          <w:lang w:val="es-CO"/>
        </w:rPr>
        <w:t>.</w:t>
      </w:r>
      <w:r w:rsidRPr="0050512D">
        <w:rPr>
          <w:rFonts w:ascii="Tahoma" w:eastAsia="Calibri" w:hAnsi="Tahoma" w:cs="Tahoma"/>
          <w:kern w:val="2"/>
          <w:sz w:val="22"/>
          <w:szCs w:val="22"/>
          <w:lang w:val="es-CO"/>
        </w:rPr>
        <w:t xml:space="preserve"> </w:t>
      </w:r>
    </w:p>
    <w:p w14:paraId="31E62DF4" w14:textId="77777777" w:rsidR="00BF5AA9" w:rsidRPr="0050512D" w:rsidRDefault="00BF5AA9" w:rsidP="0050512D">
      <w:pPr>
        <w:pStyle w:val="Ttulo1"/>
        <w:numPr>
          <w:ilvl w:val="0"/>
          <w:numId w:val="1"/>
        </w:numPr>
        <w:tabs>
          <w:tab w:val="left" w:pos="426"/>
          <w:tab w:val="left" w:pos="567"/>
          <w:tab w:val="left" w:pos="993"/>
        </w:tabs>
        <w:ind w:left="0" w:firstLine="0"/>
        <w:jc w:val="both"/>
        <w:rPr>
          <w:rFonts w:ascii="Tahoma" w:hAnsi="Tahoma" w:cs="Tahoma"/>
          <w:b/>
          <w:bCs/>
          <w:color w:val="auto"/>
          <w:sz w:val="22"/>
          <w:szCs w:val="22"/>
        </w:rPr>
      </w:pPr>
      <w:r w:rsidRPr="0050512D">
        <w:rPr>
          <w:rFonts w:ascii="Tahoma" w:hAnsi="Tahoma" w:cs="Tahoma"/>
          <w:color w:val="auto"/>
          <w:sz w:val="22"/>
          <w:szCs w:val="22"/>
        </w:rPr>
        <w:t xml:space="preserve"> </w:t>
      </w:r>
      <w:bookmarkStart w:id="59" w:name="_Toc153296310"/>
      <w:bookmarkStart w:id="60" w:name="_Toc181255015"/>
      <w:bookmarkStart w:id="61" w:name="_Toc183599351"/>
      <w:bookmarkStart w:id="62" w:name="_Toc183600286"/>
      <w:bookmarkStart w:id="63" w:name="_Toc183600364"/>
      <w:bookmarkStart w:id="64" w:name="_Toc183615767"/>
      <w:r w:rsidRPr="0050512D">
        <w:rPr>
          <w:rFonts w:ascii="Tahoma" w:hAnsi="Tahoma" w:cs="Tahoma"/>
          <w:b/>
          <w:bCs/>
          <w:color w:val="auto"/>
          <w:sz w:val="22"/>
          <w:szCs w:val="22"/>
        </w:rPr>
        <w:t>Obligaciones</w:t>
      </w:r>
      <w:bookmarkEnd w:id="59"/>
      <w:bookmarkEnd w:id="60"/>
      <w:bookmarkEnd w:id="61"/>
      <w:bookmarkEnd w:id="62"/>
      <w:bookmarkEnd w:id="63"/>
      <w:bookmarkEnd w:id="64"/>
    </w:p>
    <w:p w14:paraId="667DBBD6" w14:textId="0538BD24" w:rsidR="00BF5AA9" w:rsidRPr="0050512D" w:rsidRDefault="00BF5AA9" w:rsidP="0050512D">
      <w:pPr>
        <w:pStyle w:val="Ttulo1"/>
        <w:numPr>
          <w:ilvl w:val="1"/>
          <w:numId w:val="3"/>
        </w:numPr>
        <w:tabs>
          <w:tab w:val="left" w:pos="567"/>
          <w:tab w:val="left" w:pos="709"/>
          <w:tab w:val="left" w:pos="993"/>
        </w:tabs>
        <w:ind w:left="0" w:firstLine="0"/>
        <w:jc w:val="both"/>
        <w:rPr>
          <w:rFonts w:ascii="Tahoma" w:hAnsi="Tahoma" w:cs="Tahoma"/>
          <w:color w:val="auto"/>
          <w:sz w:val="22"/>
          <w:szCs w:val="22"/>
        </w:rPr>
      </w:pPr>
      <w:bookmarkStart w:id="65" w:name="_Toc150777034"/>
      <w:bookmarkStart w:id="66" w:name="_Toc153296311"/>
      <w:bookmarkStart w:id="67" w:name="_Toc181255016"/>
      <w:bookmarkStart w:id="68" w:name="_Toc183599352"/>
      <w:bookmarkStart w:id="69" w:name="_Toc183600287"/>
      <w:bookmarkStart w:id="70" w:name="_Toc183600365"/>
      <w:bookmarkStart w:id="71" w:name="_Toc183615768"/>
      <w:r w:rsidRPr="0050512D">
        <w:rPr>
          <w:rFonts w:ascii="Tahoma" w:hAnsi="Tahoma" w:cs="Tahoma"/>
          <w:color w:val="auto"/>
          <w:sz w:val="22"/>
          <w:szCs w:val="22"/>
        </w:rPr>
        <w:t xml:space="preserve">Obligaciones de la </w:t>
      </w:r>
      <w:bookmarkEnd w:id="65"/>
      <w:bookmarkEnd w:id="66"/>
      <w:bookmarkEnd w:id="67"/>
      <w:proofErr w:type="spellStart"/>
      <w:r w:rsidR="00C75448" w:rsidRPr="0050512D">
        <w:rPr>
          <w:rFonts w:ascii="Tahoma" w:hAnsi="Tahoma" w:cs="Tahoma"/>
          <w:color w:val="auto"/>
          <w:sz w:val="22"/>
          <w:szCs w:val="22"/>
        </w:rPr>
        <w:t>UApA</w:t>
      </w:r>
      <w:bookmarkEnd w:id="68"/>
      <w:bookmarkEnd w:id="69"/>
      <w:bookmarkEnd w:id="70"/>
      <w:bookmarkEnd w:id="71"/>
      <w:proofErr w:type="spellEnd"/>
    </w:p>
    <w:p w14:paraId="009BE48D" w14:textId="77777777" w:rsidR="00EF3139" w:rsidRPr="0050512D" w:rsidRDefault="00EF3139" w:rsidP="0050512D">
      <w:pPr>
        <w:spacing w:after="0"/>
        <w:jc w:val="both"/>
        <w:rPr>
          <w:rFonts w:ascii="Tahoma" w:hAnsi="Tahoma" w:cs="Tahoma"/>
          <w:sz w:val="22"/>
          <w:szCs w:val="22"/>
        </w:rPr>
      </w:pPr>
    </w:p>
    <w:p w14:paraId="779BA699" w14:textId="77777777" w:rsidR="00AD2DE6" w:rsidRPr="0050512D" w:rsidRDefault="00AD2DE6" w:rsidP="0050512D">
      <w:pPr>
        <w:pStyle w:val="Prrafodelista"/>
        <w:numPr>
          <w:ilvl w:val="0"/>
          <w:numId w:val="8"/>
        </w:numPr>
        <w:autoSpaceDE w:val="0"/>
        <w:autoSpaceDN w:val="0"/>
        <w:adjustRightInd w:val="0"/>
        <w:spacing w:after="0" w:line="240" w:lineRule="auto"/>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 xml:space="preserve">Realizar inducción </w:t>
      </w:r>
      <w:r w:rsidR="00102471" w:rsidRPr="0050512D">
        <w:rPr>
          <w:rStyle w:val="SinespaciadoCar"/>
          <w:rFonts w:ascii="Tahoma" w:hAnsi="Tahoma" w:cs="Tahoma"/>
          <w:sz w:val="22"/>
          <w:szCs w:val="22"/>
          <w:lang w:eastAsia="es-ES"/>
        </w:rPr>
        <w:t xml:space="preserve">a los servidores públicos </w:t>
      </w:r>
      <w:r w:rsidRPr="0050512D">
        <w:rPr>
          <w:rStyle w:val="SinespaciadoCar"/>
          <w:rFonts w:ascii="Tahoma" w:hAnsi="Tahoma" w:cs="Tahoma"/>
          <w:sz w:val="22"/>
          <w:szCs w:val="22"/>
          <w:lang w:eastAsia="es-ES"/>
        </w:rPr>
        <w:t>para explicarle</w:t>
      </w:r>
      <w:r w:rsidR="00102471" w:rsidRPr="0050512D">
        <w:rPr>
          <w:rStyle w:val="SinespaciadoCar"/>
          <w:rFonts w:ascii="Tahoma" w:hAnsi="Tahoma" w:cs="Tahoma"/>
          <w:sz w:val="22"/>
          <w:szCs w:val="22"/>
          <w:lang w:eastAsia="es-ES"/>
        </w:rPr>
        <w:t>s</w:t>
      </w:r>
      <w:r w:rsidRPr="0050512D">
        <w:rPr>
          <w:rStyle w:val="SinespaciadoCar"/>
          <w:rFonts w:ascii="Tahoma" w:hAnsi="Tahoma" w:cs="Tahoma"/>
          <w:sz w:val="22"/>
          <w:szCs w:val="22"/>
          <w:lang w:eastAsia="es-ES"/>
        </w:rPr>
        <w:t xml:space="preserve"> el funcionamiento de la </w:t>
      </w:r>
      <w:r w:rsidR="003A4E0C" w:rsidRPr="0050512D">
        <w:rPr>
          <w:rStyle w:val="SinespaciadoCar"/>
          <w:rFonts w:ascii="Tahoma" w:hAnsi="Tahoma" w:cs="Tahoma"/>
          <w:sz w:val="22"/>
          <w:szCs w:val="22"/>
          <w:lang w:eastAsia="es-ES"/>
        </w:rPr>
        <w:t>Unidad</w:t>
      </w:r>
      <w:r w:rsidRPr="0050512D">
        <w:rPr>
          <w:rStyle w:val="SinespaciadoCar"/>
          <w:rFonts w:ascii="Tahoma" w:hAnsi="Tahoma" w:cs="Tahoma"/>
          <w:sz w:val="22"/>
          <w:szCs w:val="22"/>
          <w:lang w:eastAsia="es-ES"/>
        </w:rPr>
        <w:t>, las funciones a su cargo y la ubicación jerárquica y física del empleo.</w:t>
      </w:r>
    </w:p>
    <w:p w14:paraId="29533053" w14:textId="38C0F7FF" w:rsidR="00545807" w:rsidRPr="0050512D" w:rsidRDefault="00545807"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 xml:space="preserve">Dar a conocer </w:t>
      </w:r>
      <w:r w:rsidR="00EC4B37" w:rsidRPr="0050512D">
        <w:rPr>
          <w:rStyle w:val="SinespaciadoCar"/>
          <w:rFonts w:ascii="Tahoma" w:hAnsi="Tahoma" w:cs="Tahoma"/>
          <w:sz w:val="22"/>
          <w:szCs w:val="22"/>
          <w:lang w:eastAsia="es-ES"/>
        </w:rPr>
        <w:t xml:space="preserve">a los servidores públicos de la </w:t>
      </w:r>
      <w:proofErr w:type="spellStart"/>
      <w:r w:rsidR="00C75448" w:rsidRPr="0050512D">
        <w:rPr>
          <w:rStyle w:val="SinespaciadoCar"/>
          <w:rFonts w:ascii="Tahoma" w:hAnsi="Tahoma" w:cs="Tahoma"/>
          <w:sz w:val="22"/>
          <w:szCs w:val="22"/>
          <w:lang w:eastAsia="es-ES"/>
        </w:rPr>
        <w:t>UApA</w:t>
      </w:r>
      <w:proofErr w:type="spellEnd"/>
      <w:r w:rsidR="0050512D">
        <w:rPr>
          <w:rStyle w:val="SinespaciadoCar"/>
          <w:rFonts w:ascii="Tahoma" w:hAnsi="Tahoma" w:cs="Tahoma"/>
          <w:sz w:val="22"/>
          <w:szCs w:val="22"/>
          <w:lang w:eastAsia="es-ES"/>
        </w:rPr>
        <w:t xml:space="preserve"> </w:t>
      </w:r>
      <w:r w:rsidRPr="0050512D">
        <w:rPr>
          <w:rStyle w:val="SinespaciadoCar"/>
          <w:rFonts w:ascii="Tahoma" w:hAnsi="Tahoma" w:cs="Tahoma"/>
          <w:sz w:val="22"/>
          <w:szCs w:val="22"/>
          <w:lang w:eastAsia="es-ES"/>
        </w:rPr>
        <w:t xml:space="preserve">de manera oportuna el </w:t>
      </w:r>
      <w:r w:rsidR="006E6480" w:rsidRPr="0050512D">
        <w:rPr>
          <w:rStyle w:val="SinespaciadoCar"/>
          <w:rFonts w:ascii="Tahoma" w:hAnsi="Tahoma" w:cs="Tahoma"/>
          <w:sz w:val="22"/>
          <w:szCs w:val="22"/>
          <w:lang w:eastAsia="es-ES"/>
        </w:rPr>
        <w:t xml:space="preserve">PIC </w:t>
      </w:r>
      <w:r w:rsidRPr="0050512D">
        <w:rPr>
          <w:rStyle w:val="SinespaciadoCar"/>
          <w:rFonts w:ascii="Tahoma" w:hAnsi="Tahoma" w:cs="Tahoma"/>
          <w:sz w:val="22"/>
          <w:szCs w:val="22"/>
          <w:lang w:eastAsia="es-ES"/>
        </w:rPr>
        <w:t>de la vigencia</w:t>
      </w:r>
      <w:r w:rsidR="006E6480" w:rsidRPr="0050512D">
        <w:rPr>
          <w:rStyle w:val="SinespaciadoCar"/>
          <w:rFonts w:ascii="Tahoma" w:hAnsi="Tahoma" w:cs="Tahoma"/>
          <w:sz w:val="22"/>
          <w:szCs w:val="22"/>
          <w:lang w:eastAsia="es-ES"/>
        </w:rPr>
        <w:t>.</w:t>
      </w:r>
    </w:p>
    <w:p w14:paraId="77719F04" w14:textId="77777777" w:rsidR="00AD2DE6" w:rsidRPr="0050512D" w:rsidRDefault="00AD2DE6"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Dar capacitación para el mejor desempeño de sus funciones, de acuerdo con lo establecido en el Artículo 34 de la Ley 1952 de 2019.</w:t>
      </w:r>
    </w:p>
    <w:p w14:paraId="5CEE4580" w14:textId="77777777" w:rsidR="00AD2DE6" w:rsidRPr="0050512D" w:rsidRDefault="00AD2DE6"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Enviar de manera oportuna la información relacionada con la participación en los eventos de capacitación.</w:t>
      </w:r>
    </w:p>
    <w:p w14:paraId="3BED32D1" w14:textId="77777777" w:rsidR="00AD2DE6" w:rsidRDefault="00AD2DE6"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Entregar información oportuna sobre los eventos programados y/o invitaciones remitidas por otras entidades.</w:t>
      </w:r>
    </w:p>
    <w:p w14:paraId="60AC5032" w14:textId="77777777" w:rsidR="0050512D" w:rsidRPr="0050512D" w:rsidRDefault="0050512D" w:rsidP="0050512D">
      <w:pPr>
        <w:pStyle w:val="Sinespaciado"/>
        <w:ind w:left="720"/>
        <w:jc w:val="both"/>
        <w:rPr>
          <w:rStyle w:val="SinespaciadoCar"/>
          <w:rFonts w:ascii="Tahoma" w:hAnsi="Tahoma" w:cs="Tahoma"/>
          <w:sz w:val="22"/>
          <w:szCs w:val="22"/>
          <w:lang w:eastAsia="es-ES"/>
        </w:rPr>
      </w:pPr>
    </w:p>
    <w:p w14:paraId="7F205001" w14:textId="77777777" w:rsidR="00D30E62" w:rsidRPr="0050512D" w:rsidRDefault="00D30E62" w:rsidP="0050512D">
      <w:pPr>
        <w:pStyle w:val="Ttulo1"/>
        <w:numPr>
          <w:ilvl w:val="1"/>
          <w:numId w:val="3"/>
        </w:numPr>
        <w:tabs>
          <w:tab w:val="left" w:pos="709"/>
          <w:tab w:val="left" w:pos="851"/>
        </w:tabs>
        <w:spacing w:before="0"/>
        <w:ind w:left="1134" w:hanging="992"/>
        <w:jc w:val="both"/>
        <w:rPr>
          <w:rFonts w:ascii="Tahoma" w:hAnsi="Tahoma" w:cs="Tahoma"/>
          <w:color w:val="auto"/>
          <w:sz w:val="22"/>
          <w:szCs w:val="22"/>
        </w:rPr>
      </w:pPr>
      <w:bookmarkStart w:id="72" w:name="_Toc150777035"/>
      <w:bookmarkStart w:id="73" w:name="_Toc153296312"/>
      <w:bookmarkStart w:id="74" w:name="_Toc181255017"/>
      <w:bookmarkStart w:id="75" w:name="_Toc183599353"/>
      <w:bookmarkStart w:id="76" w:name="_Toc183600288"/>
      <w:bookmarkStart w:id="77" w:name="_Toc183600366"/>
      <w:bookmarkStart w:id="78" w:name="_Toc183615769"/>
      <w:r w:rsidRPr="0050512D">
        <w:rPr>
          <w:rFonts w:ascii="Tahoma" w:hAnsi="Tahoma" w:cs="Tahoma"/>
          <w:color w:val="auto"/>
          <w:sz w:val="22"/>
          <w:szCs w:val="22"/>
        </w:rPr>
        <w:t xml:space="preserve">Obligaciones de los </w:t>
      </w:r>
      <w:r w:rsidR="004328C5" w:rsidRPr="0050512D">
        <w:rPr>
          <w:rFonts w:ascii="Tahoma" w:hAnsi="Tahoma" w:cs="Tahoma"/>
          <w:color w:val="auto"/>
          <w:sz w:val="22"/>
          <w:szCs w:val="22"/>
        </w:rPr>
        <w:t>s</w:t>
      </w:r>
      <w:r w:rsidRPr="0050512D">
        <w:rPr>
          <w:rFonts w:ascii="Tahoma" w:hAnsi="Tahoma" w:cs="Tahoma"/>
          <w:color w:val="auto"/>
          <w:sz w:val="22"/>
          <w:szCs w:val="22"/>
        </w:rPr>
        <w:t xml:space="preserve">ervidores </w:t>
      </w:r>
      <w:r w:rsidR="004328C5" w:rsidRPr="0050512D">
        <w:rPr>
          <w:rFonts w:ascii="Tahoma" w:hAnsi="Tahoma" w:cs="Tahoma"/>
          <w:color w:val="auto"/>
          <w:sz w:val="22"/>
          <w:szCs w:val="22"/>
        </w:rPr>
        <w:t>p</w:t>
      </w:r>
      <w:r w:rsidRPr="0050512D">
        <w:rPr>
          <w:rFonts w:ascii="Tahoma" w:hAnsi="Tahoma" w:cs="Tahoma"/>
          <w:color w:val="auto"/>
          <w:sz w:val="22"/>
          <w:szCs w:val="22"/>
        </w:rPr>
        <w:t>úblicos</w:t>
      </w:r>
      <w:bookmarkEnd w:id="72"/>
      <w:bookmarkEnd w:id="73"/>
      <w:bookmarkEnd w:id="74"/>
      <w:bookmarkEnd w:id="75"/>
      <w:bookmarkEnd w:id="76"/>
      <w:bookmarkEnd w:id="77"/>
      <w:bookmarkEnd w:id="78"/>
    </w:p>
    <w:p w14:paraId="15AA373E" w14:textId="77777777" w:rsidR="00D30E62" w:rsidRPr="0050512D" w:rsidRDefault="00D30E62" w:rsidP="0050512D">
      <w:pPr>
        <w:spacing w:after="0" w:line="240" w:lineRule="auto"/>
        <w:jc w:val="both"/>
        <w:rPr>
          <w:rFonts w:ascii="Tahoma" w:hAnsi="Tahoma" w:cs="Tahoma"/>
          <w:sz w:val="22"/>
          <w:szCs w:val="22"/>
        </w:rPr>
      </w:pPr>
    </w:p>
    <w:p w14:paraId="3E16092F" w14:textId="2093DB62"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Participar en las actividades </w:t>
      </w:r>
      <w:r w:rsidR="000E65C2" w:rsidRPr="0050512D">
        <w:rPr>
          <w:rStyle w:val="SinespaciadoCar"/>
          <w:rFonts w:ascii="Tahoma" w:hAnsi="Tahoma" w:cs="Tahoma"/>
          <w:color w:val="auto"/>
          <w:sz w:val="22"/>
          <w:szCs w:val="22"/>
        </w:rPr>
        <w:t xml:space="preserve">y eventos </w:t>
      </w:r>
      <w:r w:rsidRPr="0050512D">
        <w:rPr>
          <w:rStyle w:val="SinespaciadoCar"/>
          <w:rFonts w:ascii="Tahoma" w:hAnsi="Tahoma" w:cs="Tahoma"/>
          <w:color w:val="auto"/>
          <w:sz w:val="22"/>
          <w:szCs w:val="22"/>
        </w:rPr>
        <w:t>previst</w:t>
      </w:r>
      <w:r w:rsidR="000E65C2" w:rsidRPr="0050512D">
        <w:rPr>
          <w:rStyle w:val="SinespaciadoCar"/>
          <w:rFonts w:ascii="Tahoma" w:hAnsi="Tahoma" w:cs="Tahoma"/>
          <w:color w:val="auto"/>
          <w:sz w:val="22"/>
          <w:szCs w:val="22"/>
        </w:rPr>
        <w:t>o</w:t>
      </w:r>
      <w:r w:rsidRPr="0050512D">
        <w:rPr>
          <w:rStyle w:val="SinespaciadoCar"/>
          <w:rFonts w:ascii="Tahoma" w:hAnsi="Tahoma" w:cs="Tahoma"/>
          <w:color w:val="auto"/>
          <w:sz w:val="22"/>
          <w:szCs w:val="22"/>
        </w:rPr>
        <w:t xml:space="preserve">s en el </w:t>
      </w:r>
      <w:r w:rsidR="006E6480" w:rsidRPr="0050512D">
        <w:rPr>
          <w:rStyle w:val="SinespaciadoCar"/>
          <w:rFonts w:ascii="Tahoma" w:hAnsi="Tahoma" w:cs="Tahoma"/>
          <w:color w:val="auto"/>
          <w:sz w:val="22"/>
          <w:szCs w:val="22"/>
        </w:rPr>
        <w:t>PIC</w:t>
      </w:r>
      <w:r w:rsidR="008A0652" w:rsidRPr="0050512D">
        <w:rPr>
          <w:rStyle w:val="SinespaciadoCar"/>
          <w:rFonts w:ascii="Tahoma" w:hAnsi="Tahoma" w:cs="Tahoma"/>
          <w:color w:val="auto"/>
          <w:sz w:val="22"/>
          <w:szCs w:val="22"/>
        </w:rPr>
        <w:t xml:space="preserve"> </w:t>
      </w:r>
      <w:r w:rsidRPr="0050512D">
        <w:rPr>
          <w:rStyle w:val="SinespaciadoCar"/>
          <w:rFonts w:ascii="Tahoma" w:hAnsi="Tahoma" w:cs="Tahoma"/>
          <w:color w:val="auto"/>
          <w:sz w:val="22"/>
          <w:szCs w:val="22"/>
        </w:rPr>
        <w:t>de acuerdo con el cronograma y agenda establecidos.</w:t>
      </w:r>
    </w:p>
    <w:p w14:paraId="6E6B2ABC"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lastRenderedPageBreak/>
        <w:t xml:space="preserve">En el caso de contar con personal a cargo, facilitar la asistencia de los </w:t>
      </w:r>
      <w:r w:rsidR="003519FF" w:rsidRPr="0050512D">
        <w:rPr>
          <w:rStyle w:val="SinespaciadoCar"/>
          <w:rFonts w:ascii="Tahoma" w:hAnsi="Tahoma" w:cs="Tahoma"/>
          <w:color w:val="auto"/>
          <w:sz w:val="22"/>
          <w:szCs w:val="22"/>
        </w:rPr>
        <w:t xml:space="preserve">servidores públicos </w:t>
      </w:r>
      <w:r w:rsidRPr="0050512D">
        <w:rPr>
          <w:rStyle w:val="SinespaciadoCar"/>
          <w:rFonts w:ascii="Tahoma" w:hAnsi="Tahoma" w:cs="Tahoma"/>
          <w:color w:val="auto"/>
          <w:sz w:val="22"/>
          <w:szCs w:val="22"/>
        </w:rPr>
        <w:t xml:space="preserve">a su cargo, a los eventos de capacitación y formación que programe </w:t>
      </w:r>
      <w:r w:rsidR="001D05FA" w:rsidRPr="0050512D">
        <w:rPr>
          <w:rStyle w:val="SinespaciadoCar"/>
          <w:rFonts w:ascii="Tahoma" w:hAnsi="Tahoma" w:cs="Tahoma"/>
          <w:color w:val="auto"/>
          <w:sz w:val="22"/>
          <w:szCs w:val="22"/>
        </w:rPr>
        <w:t>la Unidad</w:t>
      </w:r>
      <w:r w:rsidRPr="0050512D">
        <w:rPr>
          <w:rStyle w:val="SinespaciadoCar"/>
          <w:rFonts w:ascii="Tahoma" w:hAnsi="Tahoma" w:cs="Tahoma"/>
          <w:color w:val="auto"/>
          <w:sz w:val="22"/>
          <w:szCs w:val="22"/>
        </w:rPr>
        <w:t>.</w:t>
      </w:r>
    </w:p>
    <w:p w14:paraId="20536642"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Socializar al interior del </w:t>
      </w:r>
      <w:r w:rsidR="009159F1" w:rsidRPr="0050512D">
        <w:rPr>
          <w:rStyle w:val="SinespaciadoCar"/>
          <w:rFonts w:ascii="Tahoma" w:hAnsi="Tahoma" w:cs="Tahoma"/>
          <w:color w:val="auto"/>
          <w:sz w:val="22"/>
          <w:szCs w:val="22"/>
        </w:rPr>
        <w:t>g</w:t>
      </w:r>
      <w:r w:rsidRPr="0050512D">
        <w:rPr>
          <w:rStyle w:val="SinespaciadoCar"/>
          <w:rFonts w:ascii="Tahoma" w:hAnsi="Tahoma" w:cs="Tahoma"/>
          <w:color w:val="auto"/>
          <w:sz w:val="22"/>
          <w:szCs w:val="22"/>
        </w:rPr>
        <w:t xml:space="preserve">rupo o área de trabajo, los conocimientos adquiridos en eventos de capacitación. </w:t>
      </w:r>
    </w:p>
    <w:p w14:paraId="3A86C479"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Evaluar, de acuerdo con el procedimiento de capacitación cada uno de los eventos de formación y capacitación internos en los que participe. </w:t>
      </w:r>
    </w:p>
    <w:p w14:paraId="5F2C2F45"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Culminar los cursos en modalidad virtual en los cuales se encuentra inscrito o informar de manera oportuna los motivos para su no terminación.</w:t>
      </w:r>
    </w:p>
    <w:p w14:paraId="3D1E57B0"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Cumplir con las actividades propuestas en el programa de inducción y reinducción. </w:t>
      </w:r>
    </w:p>
    <w:p w14:paraId="5016CACF" w14:textId="77777777" w:rsidR="00134E82" w:rsidRPr="0050512D" w:rsidRDefault="00134E82" w:rsidP="0050512D">
      <w:pPr>
        <w:spacing w:after="0" w:line="240" w:lineRule="auto"/>
        <w:jc w:val="both"/>
        <w:rPr>
          <w:rFonts w:ascii="Tahoma" w:hAnsi="Tahoma" w:cs="Tahoma"/>
          <w:sz w:val="22"/>
          <w:szCs w:val="22"/>
        </w:rPr>
      </w:pPr>
    </w:p>
    <w:p w14:paraId="156F592B" w14:textId="77777777" w:rsidR="001F6FE3" w:rsidRPr="0050512D" w:rsidRDefault="001F6FE3" w:rsidP="0050512D">
      <w:pPr>
        <w:pStyle w:val="Ttulo1"/>
        <w:numPr>
          <w:ilvl w:val="0"/>
          <w:numId w:val="1"/>
        </w:numPr>
        <w:tabs>
          <w:tab w:val="left" w:pos="426"/>
          <w:tab w:val="left" w:pos="993"/>
          <w:tab w:val="left" w:pos="1276"/>
        </w:tabs>
        <w:spacing w:before="0"/>
        <w:ind w:left="0" w:firstLine="0"/>
        <w:jc w:val="both"/>
        <w:rPr>
          <w:rFonts w:ascii="Tahoma" w:hAnsi="Tahoma" w:cs="Tahoma"/>
          <w:b/>
          <w:bCs/>
          <w:color w:val="auto"/>
          <w:sz w:val="22"/>
          <w:szCs w:val="22"/>
        </w:rPr>
      </w:pPr>
      <w:bookmarkStart w:id="79" w:name="_Toc150777036"/>
      <w:bookmarkStart w:id="80" w:name="_Toc153296313"/>
      <w:bookmarkStart w:id="81" w:name="_Toc181255018"/>
      <w:bookmarkStart w:id="82" w:name="_Toc183599354"/>
      <w:bookmarkStart w:id="83" w:name="_Toc183600289"/>
      <w:bookmarkStart w:id="84" w:name="_Toc183600367"/>
      <w:bookmarkStart w:id="85" w:name="_Toc183615770"/>
      <w:r w:rsidRPr="0050512D">
        <w:rPr>
          <w:rFonts w:ascii="Tahoma" w:hAnsi="Tahoma" w:cs="Tahoma"/>
          <w:b/>
          <w:bCs/>
          <w:color w:val="auto"/>
          <w:sz w:val="22"/>
          <w:szCs w:val="22"/>
        </w:rPr>
        <w:t xml:space="preserve">Caracterización de la </w:t>
      </w:r>
      <w:r w:rsidR="00E21477" w:rsidRPr="0050512D">
        <w:rPr>
          <w:rFonts w:ascii="Tahoma" w:hAnsi="Tahoma" w:cs="Tahoma"/>
          <w:b/>
          <w:bCs/>
          <w:color w:val="auto"/>
          <w:sz w:val="22"/>
          <w:szCs w:val="22"/>
        </w:rPr>
        <w:t>p</w:t>
      </w:r>
      <w:r w:rsidRPr="0050512D">
        <w:rPr>
          <w:rFonts w:ascii="Tahoma" w:hAnsi="Tahoma" w:cs="Tahoma"/>
          <w:b/>
          <w:bCs/>
          <w:color w:val="auto"/>
          <w:sz w:val="22"/>
          <w:szCs w:val="22"/>
        </w:rPr>
        <w:t>oblación</w:t>
      </w:r>
      <w:bookmarkEnd w:id="79"/>
      <w:bookmarkEnd w:id="80"/>
      <w:bookmarkEnd w:id="81"/>
      <w:bookmarkEnd w:id="82"/>
      <w:bookmarkEnd w:id="83"/>
      <w:bookmarkEnd w:id="84"/>
      <w:bookmarkEnd w:id="85"/>
    </w:p>
    <w:p w14:paraId="6BBC84A9" w14:textId="77777777" w:rsidR="001F6FE3" w:rsidRPr="0050512D" w:rsidRDefault="001F6FE3" w:rsidP="0050512D">
      <w:pPr>
        <w:spacing w:after="0" w:line="240" w:lineRule="auto"/>
        <w:jc w:val="both"/>
        <w:rPr>
          <w:rFonts w:ascii="Tahoma" w:hAnsi="Tahoma" w:cs="Tahoma"/>
          <w:sz w:val="22"/>
          <w:szCs w:val="22"/>
        </w:rPr>
      </w:pPr>
    </w:p>
    <w:p w14:paraId="3A3A3085" w14:textId="6F0CD9D7" w:rsidR="003E46C3" w:rsidRPr="0050512D" w:rsidRDefault="003E46C3" w:rsidP="000F1AF4">
      <w:pPr>
        <w:pStyle w:val="Textoindependiente"/>
        <w:ind w:right="95"/>
        <w:jc w:val="both"/>
        <w:rPr>
          <w:rFonts w:ascii="Tahoma" w:hAnsi="Tahoma" w:cs="Tahoma"/>
          <w:sz w:val="22"/>
          <w:szCs w:val="22"/>
        </w:rPr>
      </w:pPr>
      <w:r w:rsidRPr="0050512D">
        <w:rPr>
          <w:rFonts w:ascii="Tahoma" w:hAnsi="Tahoma" w:cs="Tahoma"/>
          <w:sz w:val="22"/>
          <w:szCs w:val="22"/>
        </w:rPr>
        <w:t>Para</w:t>
      </w:r>
      <w:r w:rsidRPr="0050512D">
        <w:rPr>
          <w:rFonts w:ascii="Tahoma" w:hAnsi="Tahoma" w:cs="Tahoma"/>
          <w:spacing w:val="1"/>
          <w:sz w:val="22"/>
          <w:szCs w:val="22"/>
        </w:rPr>
        <w:t xml:space="preserve"> </w:t>
      </w:r>
      <w:r w:rsidRPr="0050512D">
        <w:rPr>
          <w:rFonts w:ascii="Tahoma" w:hAnsi="Tahoma" w:cs="Tahoma"/>
          <w:sz w:val="22"/>
          <w:szCs w:val="22"/>
        </w:rPr>
        <w:t>el</w:t>
      </w:r>
      <w:r w:rsidRPr="0050512D">
        <w:rPr>
          <w:rFonts w:ascii="Tahoma" w:hAnsi="Tahoma" w:cs="Tahoma"/>
          <w:spacing w:val="1"/>
          <w:sz w:val="22"/>
          <w:szCs w:val="22"/>
        </w:rPr>
        <w:t xml:space="preserve"> </w:t>
      </w:r>
      <w:r w:rsidRPr="0050512D">
        <w:rPr>
          <w:rFonts w:ascii="Tahoma" w:hAnsi="Tahoma" w:cs="Tahoma"/>
          <w:sz w:val="22"/>
          <w:szCs w:val="22"/>
        </w:rPr>
        <w:t>diseño</w:t>
      </w:r>
      <w:r w:rsidRPr="0050512D">
        <w:rPr>
          <w:rFonts w:ascii="Tahoma" w:hAnsi="Tahoma" w:cs="Tahoma"/>
          <w:spacing w:val="1"/>
          <w:sz w:val="22"/>
          <w:szCs w:val="22"/>
        </w:rPr>
        <w:t xml:space="preserve"> </w:t>
      </w:r>
      <w:r w:rsidRPr="0050512D">
        <w:rPr>
          <w:rFonts w:ascii="Tahoma" w:hAnsi="Tahoma" w:cs="Tahoma"/>
          <w:sz w:val="22"/>
          <w:szCs w:val="22"/>
        </w:rPr>
        <w:t>del</w:t>
      </w:r>
      <w:r w:rsidRPr="0050512D">
        <w:rPr>
          <w:rFonts w:ascii="Tahoma" w:hAnsi="Tahoma" w:cs="Tahoma"/>
          <w:spacing w:val="1"/>
          <w:sz w:val="22"/>
          <w:szCs w:val="22"/>
        </w:rPr>
        <w:t xml:space="preserve"> </w:t>
      </w:r>
      <w:r w:rsidR="005040B2" w:rsidRPr="0050512D">
        <w:rPr>
          <w:rFonts w:ascii="Tahoma" w:hAnsi="Tahoma" w:cs="Tahoma"/>
          <w:sz w:val="22"/>
          <w:szCs w:val="22"/>
        </w:rPr>
        <w:t>PIC</w:t>
      </w:r>
      <w:r w:rsidRPr="0050512D">
        <w:rPr>
          <w:rFonts w:ascii="Tahoma" w:hAnsi="Tahoma" w:cs="Tahoma"/>
          <w:sz w:val="22"/>
          <w:szCs w:val="22"/>
        </w:rPr>
        <w:t>,</w:t>
      </w:r>
      <w:r w:rsidRPr="0050512D">
        <w:rPr>
          <w:rFonts w:ascii="Tahoma" w:hAnsi="Tahoma" w:cs="Tahoma"/>
          <w:spacing w:val="1"/>
          <w:sz w:val="22"/>
          <w:szCs w:val="22"/>
        </w:rPr>
        <w:t xml:space="preserve"> </w:t>
      </w:r>
      <w:r w:rsidRPr="0050512D">
        <w:rPr>
          <w:rFonts w:ascii="Tahoma" w:hAnsi="Tahoma" w:cs="Tahoma"/>
          <w:sz w:val="22"/>
          <w:szCs w:val="22"/>
        </w:rPr>
        <w:t>conforme</w:t>
      </w:r>
      <w:r w:rsidR="005C26AE" w:rsidRPr="0050512D">
        <w:rPr>
          <w:rFonts w:ascii="Tahoma" w:hAnsi="Tahoma" w:cs="Tahoma"/>
          <w:sz w:val="22"/>
          <w:szCs w:val="22"/>
        </w:rPr>
        <w:t xml:space="preserve"> a</w:t>
      </w:r>
      <w:r w:rsidRPr="0050512D">
        <w:rPr>
          <w:rFonts w:ascii="Tahoma" w:hAnsi="Tahoma" w:cs="Tahoma"/>
          <w:spacing w:val="1"/>
          <w:sz w:val="22"/>
          <w:szCs w:val="22"/>
        </w:rPr>
        <w:t xml:space="preserve"> </w:t>
      </w:r>
      <w:r w:rsidRPr="0050512D">
        <w:rPr>
          <w:rFonts w:ascii="Tahoma" w:hAnsi="Tahoma" w:cs="Tahoma"/>
          <w:sz w:val="22"/>
          <w:szCs w:val="22"/>
        </w:rPr>
        <w:t>los</w:t>
      </w:r>
      <w:r w:rsidRPr="0050512D">
        <w:rPr>
          <w:rFonts w:ascii="Tahoma" w:hAnsi="Tahoma" w:cs="Tahoma"/>
          <w:spacing w:val="1"/>
          <w:sz w:val="22"/>
          <w:szCs w:val="22"/>
        </w:rPr>
        <w:t xml:space="preserve"> </w:t>
      </w:r>
      <w:r w:rsidRPr="0050512D">
        <w:rPr>
          <w:rFonts w:ascii="Tahoma" w:hAnsi="Tahoma" w:cs="Tahoma"/>
          <w:sz w:val="22"/>
          <w:szCs w:val="22"/>
        </w:rPr>
        <w:t>lineamientos</w:t>
      </w:r>
      <w:r w:rsidRPr="0050512D">
        <w:rPr>
          <w:rFonts w:ascii="Tahoma" w:hAnsi="Tahoma" w:cs="Tahoma"/>
          <w:spacing w:val="1"/>
          <w:sz w:val="22"/>
          <w:szCs w:val="22"/>
        </w:rPr>
        <w:t xml:space="preserve"> </w:t>
      </w:r>
      <w:r w:rsidR="006E6480" w:rsidRPr="0050512D">
        <w:rPr>
          <w:rFonts w:ascii="Tahoma" w:hAnsi="Tahoma" w:cs="Tahoma"/>
          <w:sz w:val="22"/>
          <w:szCs w:val="22"/>
        </w:rPr>
        <w:t xml:space="preserve">del </w:t>
      </w:r>
      <w:proofErr w:type="gramStart"/>
      <w:r w:rsidR="006E6480" w:rsidRPr="0050512D">
        <w:rPr>
          <w:rFonts w:ascii="Tahoma" w:hAnsi="Tahoma" w:cs="Tahoma"/>
          <w:sz w:val="22"/>
          <w:szCs w:val="22"/>
        </w:rPr>
        <w:t>Plan</w:t>
      </w:r>
      <w:r w:rsidR="00723165" w:rsidRPr="0050512D">
        <w:rPr>
          <w:rFonts w:ascii="Tahoma" w:hAnsi="Tahoma" w:cs="Tahoma"/>
          <w:sz w:val="22"/>
          <w:szCs w:val="22"/>
        </w:rPr>
        <w:t xml:space="preserve"> </w:t>
      </w:r>
      <w:r w:rsidR="006E6480" w:rsidRPr="0050512D">
        <w:rPr>
          <w:rFonts w:ascii="Tahoma" w:hAnsi="Tahoma" w:cs="Tahoma"/>
          <w:spacing w:val="-59"/>
          <w:sz w:val="22"/>
          <w:szCs w:val="22"/>
        </w:rPr>
        <w:t xml:space="preserve"> </w:t>
      </w:r>
      <w:r w:rsidRPr="0050512D">
        <w:rPr>
          <w:rFonts w:ascii="Tahoma" w:hAnsi="Tahoma" w:cs="Tahoma"/>
          <w:sz w:val="22"/>
          <w:szCs w:val="22"/>
        </w:rPr>
        <w:t>Nacional</w:t>
      </w:r>
      <w:proofErr w:type="gramEnd"/>
      <w:r w:rsidRPr="0050512D">
        <w:rPr>
          <w:rFonts w:ascii="Tahoma" w:hAnsi="Tahoma" w:cs="Tahoma"/>
          <w:sz w:val="22"/>
          <w:szCs w:val="22"/>
        </w:rPr>
        <w:t xml:space="preserve"> de </w:t>
      </w:r>
      <w:r w:rsidR="005C26AE" w:rsidRPr="0050512D">
        <w:rPr>
          <w:rFonts w:ascii="Tahoma" w:hAnsi="Tahoma" w:cs="Tahoma"/>
          <w:sz w:val="22"/>
          <w:szCs w:val="22"/>
        </w:rPr>
        <w:t>C</w:t>
      </w:r>
      <w:r w:rsidRPr="0050512D">
        <w:rPr>
          <w:rFonts w:ascii="Tahoma" w:hAnsi="Tahoma" w:cs="Tahoma"/>
          <w:sz w:val="22"/>
          <w:szCs w:val="22"/>
        </w:rPr>
        <w:t xml:space="preserve">apacitación </w:t>
      </w:r>
      <w:r w:rsidR="00C74171" w:rsidRPr="0050512D">
        <w:rPr>
          <w:rFonts w:ascii="Tahoma" w:hAnsi="Tahoma" w:cs="Tahoma"/>
          <w:sz w:val="22"/>
          <w:szCs w:val="22"/>
        </w:rPr>
        <w:t>para la</w:t>
      </w:r>
      <w:r w:rsidRPr="0050512D">
        <w:rPr>
          <w:rFonts w:ascii="Tahoma" w:hAnsi="Tahoma" w:cs="Tahoma"/>
          <w:sz w:val="22"/>
          <w:szCs w:val="22"/>
        </w:rPr>
        <w:t xml:space="preserve"> implementa</w:t>
      </w:r>
      <w:r w:rsidR="00C74171" w:rsidRPr="0050512D">
        <w:rPr>
          <w:rFonts w:ascii="Tahoma" w:hAnsi="Tahoma" w:cs="Tahoma"/>
          <w:sz w:val="22"/>
          <w:szCs w:val="22"/>
        </w:rPr>
        <w:t>ción</w:t>
      </w:r>
      <w:r w:rsidRPr="0050512D">
        <w:rPr>
          <w:rFonts w:ascii="Tahoma" w:hAnsi="Tahoma" w:cs="Tahoma"/>
          <w:sz w:val="22"/>
          <w:szCs w:val="22"/>
        </w:rPr>
        <w:t xml:space="preserve"> en la </w:t>
      </w:r>
      <w:proofErr w:type="spellStart"/>
      <w:r w:rsidR="00723165" w:rsidRPr="0050512D">
        <w:rPr>
          <w:rFonts w:ascii="Tahoma" w:hAnsi="Tahoma" w:cs="Tahoma"/>
          <w:sz w:val="22"/>
          <w:szCs w:val="22"/>
        </w:rPr>
        <w:t>UApA</w:t>
      </w:r>
      <w:proofErr w:type="spellEnd"/>
      <w:r w:rsidRPr="0050512D">
        <w:rPr>
          <w:rFonts w:ascii="Tahoma" w:hAnsi="Tahoma" w:cs="Tahoma"/>
          <w:sz w:val="22"/>
          <w:szCs w:val="22"/>
        </w:rPr>
        <w:t>,</w:t>
      </w:r>
      <w:r w:rsidRPr="0050512D">
        <w:rPr>
          <w:rFonts w:ascii="Tahoma" w:hAnsi="Tahoma" w:cs="Tahoma"/>
          <w:spacing w:val="-59"/>
          <w:sz w:val="22"/>
          <w:szCs w:val="22"/>
        </w:rPr>
        <w:t xml:space="preserve"> </w:t>
      </w:r>
      <w:r w:rsidRPr="0050512D">
        <w:rPr>
          <w:rFonts w:ascii="Tahoma" w:hAnsi="Tahoma" w:cs="Tahoma"/>
          <w:sz w:val="22"/>
          <w:szCs w:val="22"/>
        </w:rPr>
        <w:t>es necesario contar con los datos demográficos de los</w:t>
      </w:r>
      <w:r w:rsidR="00D5624F" w:rsidRPr="0050512D">
        <w:rPr>
          <w:rFonts w:ascii="Tahoma" w:hAnsi="Tahoma" w:cs="Tahoma"/>
          <w:sz w:val="22"/>
          <w:szCs w:val="22"/>
        </w:rPr>
        <w:t xml:space="preserve"> servidores públicos</w:t>
      </w:r>
      <w:r w:rsidRPr="0050512D">
        <w:rPr>
          <w:rFonts w:ascii="Tahoma" w:hAnsi="Tahoma" w:cs="Tahoma"/>
          <w:sz w:val="22"/>
          <w:szCs w:val="22"/>
        </w:rPr>
        <w:t>, con el fin de enfocar y</w:t>
      </w:r>
      <w:r w:rsidRPr="0050512D">
        <w:rPr>
          <w:rFonts w:ascii="Tahoma" w:hAnsi="Tahoma" w:cs="Tahoma"/>
          <w:spacing w:val="-59"/>
          <w:sz w:val="22"/>
          <w:szCs w:val="22"/>
        </w:rPr>
        <w:t xml:space="preserve">      </w:t>
      </w:r>
      <w:r w:rsidRPr="0050512D">
        <w:rPr>
          <w:rFonts w:ascii="Tahoma" w:hAnsi="Tahoma" w:cs="Tahoma"/>
          <w:sz w:val="22"/>
          <w:szCs w:val="22"/>
        </w:rPr>
        <w:t>tener</w:t>
      </w:r>
      <w:r w:rsidRPr="0050512D">
        <w:rPr>
          <w:rFonts w:ascii="Tahoma" w:hAnsi="Tahoma" w:cs="Tahoma"/>
          <w:spacing w:val="1"/>
          <w:sz w:val="22"/>
          <w:szCs w:val="22"/>
        </w:rPr>
        <w:t xml:space="preserve"> </w:t>
      </w:r>
      <w:r w:rsidRPr="0050512D">
        <w:rPr>
          <w:rFonts w:ascii="Tahoma" w:hAnsi="Tahoma" w:cs="Tahoma"/>
          <w:sz w:val="22"/>
          <w:szCs w:val="22"/>
        </w:rPr>
        <w:t>claridad</w:t>
      </w:r>
      <w:r w:rsidRPr="0050512D">
        <w:rPr>
          <w:rFonts w:ascii="Tahoma" w:hAnsi="Tahoma" w:cs="Tahoma"/>
          <w:spacing w:val="1"/>
          <w:sz w:val="22"/>
          <w:szCs w:val="22"/>
        </w:rPr>
        <w:t xml:space="preserve"> </w:t>
      </w:r>
      <w:r w:rsidRPr="0050512D">
        <w:rPr>
          <w:rFonts w:ascii="Tahoma" w:hAnsi="Tahoma" w:cs="Tahoma"/>
          <w:sz w:val="22"/>
          <w:szCs w:val="22"/>
        </w:rPr>
        <w:t>sobre</w:t>
      </w:r>
      <w:r w:rsidRPr="0050512D">
        <w:rPr>
          <w:rFonts w:ascii="Tahoma" w:hAnsi="Tahoma" w:cs="Tahoma"/>
          <w:spacing w:val="1"/>
          <w:sz w:val="22"/>
          <w:szCs w:val="22"/>
        </w:rPr>
        <w:t xml:space="preserve"> </w:t>
      </w:r>
      <w:r w:rsidRPr="0050512D">
        <w:rPr>
          <w:rFonts w:ascii="Tahoma" w:hAnsi="Tahoma" w:cs="Tahoma"/>
          <w:sz w:val="22"/>
          <w:szCs w:val="22"/>
        </w:rPr>
        <w:t>el</w:t>
      </w:r>
      <w:r w:rsidRPr="0050512D">
        <w:rPr>
          <w:rFonts w:ascii="Tahoma" w:hAnsi="Tahoma" w:cs="Tahoma"/>
          <w:spacing w:val="1"/>
          <w:sz w:val="22"/>
          <w:szCs w:val="22"/>
        </w:rPr>
        <w:t xml:space="preserve"> </w:t>
      </w:r>
      <w:r w:rsidRPr="0050512D">
        <w:rPr>
          <w:rFonts w:ascii="Tahoma" w:hAnsi="Tahoma" w:cs="Tahoma"/>
          <w:sz w:val="22"/>
          <w:szCs w:val="22"/>
        </w:rPr>
        <w:t>tipo</w:t>
      </w:r>
      <w:r w:rsidRPr="0050512D">
        <w:rPr>
          <w:rFonts w:ascii="Tahoma" w:hAnsi="Tahoma" w:cs="Tahoma"/>
          <w:spacing w:val="1"/>
          <w:sz w:val="22"/>
          <w:szCs w:val="22"/>
        </w:rPr>
        <w:t xml:space="preserve"> </w:t>
      </w:r>
      <w:r w:rsidRPr="0050512D">
        <w:rPr>
          <w:rFonts w:ascii="Tahoma" w:hAnsi="Tahoma" w:cs="Tahoma"/>
          <w:sz w:val="22"/>
          <w:szCs w:val="22"/>
        </w:rPr>
        <w:t>de</w:t>
      </w:r>
      <w:r w:rsidRPr="0050512D">
        <w:rPr>
          <w:rFonts w:ascii="Tahoma" w:hAnsi="Tahoma" w:cs="Tahoma"/>
          <w:spacing w:val="1"/>
          <w:sz w:val="22"/>
          <w:szCs w:val="22"/>
        </w:rPr>
        <w:t xml:space="preserve"> </w:t>
      </w:r>
      <w:r w:rsidRPr="0050512D">
        <w:rPr>
          <w:rFonts w:ascii="Tahoma" w:hAnsi="Tahoma" w:cs="Tahoma"/>
          <w:sz w:val="22"/>
          <w:szCs w:val="22"/>
        </w:rPr>
        <w:t>población</w:t>
      </w:r>
      <w:r w:rsidRPr="0050512D">
        <w:rPr>
          <w:rFonts w:ascii="Tahoma" w:hAnsi="Tahoma" w:cs="Tahoma"/>
          <w:spacing w:val="1"/>
          <w:sz w:val="22"/>
          <w:szCs w:val="22"/>
        </w:rPr>
        <w:t xml:space="preserve"> </w:t>
      </w:r>
      <w:r w:rsidRPr="0050512D">
        <w:rPr>
          <w:rFonts w:ascii="Tahoma" w:hAnsi="Tahoma" w:cs="Tahoma"/>
          <w:sz w:val="22"/>
          <w:szCs w:val="22"/>
        </w:rPr>
        <w:t>objeto</w:t>
      </w:r>
      <w:r w:rsidRPr="0050512D">
        <w:rPr>
          <w:rFonts w:ascii="Tahoma" w:hAnsi="Tahoma" w:cs="Tahoma"/>
          <w:spacing w:val="1"/>
          <w:sz w:val="22"/>
          <w:szCs w:val="22"/>
        </w:rPr>
        <w:t xml:space="preserve"> </w:t>
      </w:r>
      <w:r w:rsidRPr="0050512D">
        <w:rPr>
          <w:rFonts w:ascii="Tahoma" w:hAnsi="Tahoma" w:cs="Tahoma"/>
          <w:sz w:val="22"/>
          <w:szCs w:val="22"/>
        </w:rPr>
        <w:t>y</w:t>
      </w:r>
      <w:r w:rsidRPr="0050512D">
        <w:rPr>
          <w:rFonts w:ascii="Tahoma" w:hAnsi="Tahoma" w:cs="Tahoma"/>
          <w:spacing w:val="1"/>
          <w:sz w:val="22"/>
          <w:szCs w:val="22"/>
        </w:rPr>
        <w:t xml:space="preserve"> </w:t>
      </w:r>
      <w:r w:rsidRPr="0050512D">
        <w:rPr>
          <w:rFonts w:ascii="Tahoma" w:hAnsi="Tahoma" w:cs="Tahoma"/>
          <w:sz w:val="22"/>
          <w:szCs w:val="22"/>
        </w:rPr>
        <w:t>de</w:t>
      </w:r>
      <w:r w:rsidRPr="0050512D">
        <w:rPr>
          <w:rFonts w:ascii="Tahoma" w:hAnsi="Tahoma" w:cs="Tahoma"/>
          <w:spacing w:val="1"/>
          <w:sz w:val="22"/>
          <w:szCs w:val="22"/>
        </w:rPr>
        <w:t xml:space="preserve"> </w:t>
      </w:r>
      <w:r w:rsidRPr="0050512D">
        <w:rPr>
          <w:rFonts w:ascii="Tahoma" w:hAnsi="Tahoma" w:cs="Tahoma"/>
          <w:sz w:val="22"/>
          <w:szCs w:val="22"/>
        </w:rPr>
        <w:t>igual</w:t>
      </w:r>
      <w:r w:rsidRPr="0050512D">
        <w:rPr>
          <w:rFonts w:ascii="Tahoma" w:hAnsi="Tahoma" w:cs="Tahoma"/>
          <w:spacing w:val="1"/>
          <w:sz w:val="22"/>
          <w:szCs w:val="22"/>
        </w:rPr>
        <w:t xml:space="preserve"> </w:t>
      </w:r>
      <w:r w:rsidRPr="0050512D">
        <w:rPr>
          <w:rFonts w:ascii="Tahoma" w:hAnsi="Tahoma" w:cs="Tahoma"/>
          <w:sz w:val="22"/>
          <w:szCs w:val="22"/>
        </w:rPr>
        <w:t>manera</w:t>
      </w:r>
      <w:r w:rsidRPr="0050512D">
        <w:rPr>
          <w:rFonts w:ascii="Tahoma" w:hAnsi="Tahoma" w:cs="Tahoma"/>
          <w:spacing w:val="1"/>
          <w:sz w:val="22"/>
          <w:szCs w:val="22"/>
        </w:rPr>
        <w:t xml:space="preserve"> </w:t>
      </w:r>
      <w:r w:rsidRPr="0050512D">
        <w:rPr>
          <w:rFonts w:ascii="Tahoma" w:hAnsi="Tahoma" w:cs="Tahoma"/>
          <w:sz w:val="22"/>
          <w:szCs w:val="22"/>
        </w:rPr>
        <w:t>como</w:t>
      </w:r>
      <w:r w:rsidR="005C26AE" w:rsidRPr="0050512D">
        <w:rPr>
          <w:rFonts w:ascii="Tahoma" w:hAnsi="Tahoma" w:cs="Tahoma"/>
          <w:spacing w:val="61"/>
          <w:sz w:val="22"/>
          <w:szCs w:val="22"/>
        </w:rPr>
        <w:t xml:space="preserve"> </w:t>
      </w:r>
      <w:r w:rsidRPr="0050512D">
        <w:rPr>
          <w:rFonts w:ascii="Tahoma" w:hAnsi="Tahoma" w:cs="Tahoma"/>
          <w:sz w:val="22"/>
          <w:szCs w:val="22"/>
        </w:rPr>
        <w:t>insumo</w:t>
      </w:r>
      <w:r w:rsidRPr="0050512D">
        <w:rPr>
          <w:rFonts w:ascii="Tahoma" w:hAnsi="Tahoma" w:cs="Tahoma"/>
          <w:spacing w:val="1"/>
          <w:sz w:val="22"/>
          <w:szCs w:val="22"/>
        </w:rPr>
        <w:t xml:space="preserve"> </w:t>
      </w:r>
      <w:r w:rsidRPr="0050512D">
        <w:rPr>
          <w:rFonts w:ascii="Tahoma" w:hAnsi="Tahoma" w:cs="Tahoma"/>
          <w:sz w:val="22"/>
          <w:szCs w:val="22"/>
        </w:rPr>
        <w:t>informativo para las</w:t>
      </w:r>
      <w:r w:rsidRPr="0050512D">
        <w:rPr>
          <w:rFonts w:ascii="Tahoma" w:hAnsi="Tahoma" w:cs="Tahoma"/>
          <w:spacing w:val="-2"/>
          <w:sz w:val="22"/>
          <w:szCs w:val="22"/>
        </w:rPr>
        <w:t xml:space="preserve"> </w:t>
      </w:r>
      <w:r w:rsidRPr="0050512D">
        <w:rPr>
          <w:rFonts w:ascii="Tahoma" w:hAnsi="Tahoma" w:cs="Tahoma"/>
          <w:sz w:val="22"/>
          <w:szCs w:val="22"/>
        </w:rPr>
        <w:t>diferentes</w:t>
      </w:r>
      <w:r w:rsidRPr="0050512D">
        <w:rPr>
          <w:rFonts w:ascii="Tahoma" w:hAnsi="Tahoma" w:cs="Tahoma"/>
          <w:spacing w:val="-1"/>
          <w:sz w:val="22"/>
          <w:szCs w:val="22"/>
        </w:rPr>
        <w:t xml:space="preserve"> </w:t>
      </w:r>
      <w:r w:rsidRPr="0050512D">
        <w:rPr>
          <w:rFonts w:ascii="Tahoma" w:hAnsi="Tahoma" w:cs="Tahoma"/>
          <w:sz w:val="22"/>
          <w:szCs w:val="22"/>
        </w:rPr>
        <w:t>capacitaciones</w:t>
      </w:r>
      <w:r w:rsidRPr="0050512D">
        <w:rPr>
          <w:rFonts w:ascii="Tahoma" w:hAnsi="Tahoma" w:cs="Tahoma"/>
          <w:spacing w:val="1"/>
          <w:sz w:val="22"/>
          <w:szCs w:val="22"/>
        </w:rPr>
        <w:t xml:space="preserve"> </w:t>
      </w:r>
      <w:r w:rsidRPr="0050512D">
        <w:rPr>
          <w:rFonts w:ascii="Tahoma" w:hAnsi="Tahoma" w:cs="Tahoma"/>
          <w:sz w:val="22"/>
          <w:szCs w:val="22"/>
        </w:rPr>
        <w:t xml:space="preserve">a </w:t>
      </w:r>
      <w:r w:rsidR="0077622A" w:rsidRPr="0050512D">
        <w:rPr>
          <w:rFonts w:ascii="Tahoma" w:hAnsi="Tahoma" w:cs="Tahoma"/>
          <w:sz w:val="22"/>
          <w:szCs w:val="22"/>
        </w:rPr>
        <w:t>realizar</w:t>
      </w:r>
      <w:r w:rsidRPr="0050512D">
        <w:rPr>
          <w:rFonts w:ascii="Tahoma" w:hAnsi="Tahoma" w:cs="Tahoma"/>
          <w:sz w:val="22"/>
          <w:szCs w:val="22"/>
        </w:rPr>
        <w:t>.</w:t>
      </w:r>
    </w:p>
    <w:p w14:paraId="65643229" w14:textId="77777777" w:rsidR="003E46C3" w:rsidRPr="0050512D" w:rsidRDefault="003E46C3" w:rsidP="0050512D">
      <w:pPr>
        <w:pStyle w:val="Textoindependiente"/>
        <w:spacing w:before="10"/>
        <w:ind w:right="95"/>
        <w:jc w:val="both"/>
        <w:rPr>
          <w:rFonts w:ascii="Tahoma" w:hAnsi="Tahoma" w:cs="Tahoma"/>
          <w:sz w:val="22"/>
          <w:szCs w:val="22"/>
        </w:rPr>
      </w:pPr>
    </w:p>
    <w:p w14:paraId="4FE5328C" w14:textId="01A46726" w:rsidR="003E46C3" w:rsidRPr="0050512D" w:rsidRDefault="003E46C3" w:rsidP="0050512D">
      <w:pPr>
        <w:pStyle w:val="Textoindependiente"/>
        <w:ind w:right="95"/>
        <w:jc w:val="both"/>
        <w:rPr>
          <w:rFonts w:ascii="Tahoma" w:hAnsi="Tahoma" w:cs="Tahoma"/>
          <w:sz w:val="22"/>
          <w:szCs w:val="22"/>
        </w:rPr>
      </w:pPr>
      <w:r w:rsidRPr="0050512D">
        <w:rPr>
          <w:rFonts w:ascii="Tahoma" w:hAnsi="Tahoma" w:cs="Tahoma"/>
          <w:sz w:val="22"/>
          <w:szCs w:val="22"/>
        </w:rPr>
        <w:t xml:space="preserve">En la actualidad la </w:t>
      </w:r>
      <w:proofErr w:type="spellStart"/>
      <w:r w:rsidR="00723165" w:rsidRPr="0050512D">
        <w:rPr>
          <w:rFonts w:ascii="Tahoma" w:hAnsi="Tahoma" w:cs="Tahoma"/>
          <w:sz w:val="22"/>
          <w:szCs w:val="22"/>
        </w:rPr>
        <w:t>UApA</w:t>
      </w:r>
      <w:proofErr w:type="spellEnd"/>
      <w:r w:rsidRPr="0050512D">
        <w:rPr>
          <w:rFonts w:ascii="Tahoma" w:hAnsi="Tahoma" w:cs="Tahoma"/>
          <w:sz w:val="22"/>
          <w:szCs w:val="22"/>
        </w:rPr>
        <w:t xml:space="preserve"> </w:t>
      </w:r>
      <w:r w:rsidR="00AF5EB1" w:rsidRPr="0050512D">
        <w:rPr>
          <w:rFonts w:ascii="Tahoma" w:hAnsi="Tahoma" w:cs="Tahoma"/>
          <w:sz w:val="22"/>
          <w:szCs w:val="22"/>
        </w:rPr>
        <w:t xml:space="preserve">cuenta </w:t>
      </w:r>
      <w:r w:rsidRPr="0050512D">
        <w:rPr>
          <w:rFonts w:ascii="Tahoma" w:hAnsi="Tahoma" w:cs="Tahoma"/>
          <w:sz w:val="22"/>
          <w:szCs w:val="22"/>
        </w:rPr>
        <w:t>una planta de 60 empleos de l</w:t>
      </w:r>
      <w:r w:rsidR="00F73877">
        <w:rPr>
          <w:rFonts w:ascii="Tahoma" w:hAnsi="Tahoma" w:cs="Tahoma"/>
          <w:sz w:val="22"/>
          <w:szCs w:val="22"/>
        </w:rPr>
        <w:t>os</w:t>
      </w:r>
      <w:r w:rsidRPr="0050512D">
        <w:rPr>
          <w:rFonts w:ascii="Tahoma" w:hAnsi="Tahoma" w:cs="Tahoma"/>
          <w:sz w:val="22"/>
          <w:szCs w:val="22"/>
        </w:rPr>
        <w:t xml:space="preserve"> cual</w:t>
      </w:r>
      <w:r w:rsidR="00F73877">
        <w:rPr>
          <w:rFonts w:ascii="Tahoma" w:hAnsi="Tahoma" w:cs="Tahoma"/>
          <w:sz w:val="22"/>
          <w:szCs w:val="22"/>
        </w:rPr>
        <w:t>es</w:t>
      </w:r>
      <w:r w:rsidRPr="0050512D">
        <w:rPr>
          <w:rFonts w:ascii="Tahoma" w:hAnsi="Tahoma" w:cs="Tahoma"/>
          <w:sz w:val="22"/>
          <w:szCs w:val="22"/>
        </w:rPr>
        <w:t xml:space="preserve"> se tienen</w:t>
      </w:r>
      <w:r w:rsidRPr="0050512D">
        <w:rPr>
          <w:rFonts w:ascii="Tahoma" w:hAnsi="Tahoma" w:cs="Tahoma"/>
          <w:spacing w:val="1"/>
          <w:sz w:val="22"/>
          <w:szCs w:val="22"/>
        </w:rPr>
        <w:t xml:space="preserve"> </w:t>
      </w:r>
      <w:r w:rsidRPr="0050512D">
        <w:rPr>
          <w:rFonts w:ascii="Tahoma" w:hAnsi="Tahoma" w:cs="Tahoma"/>
          <w:sz w:val="22"/>
          <w:szCs w:val="22"/>
        </w:rPr>
        <w:t>provistos 5</w:t>
      </w:r>
      <w:r w:rsidR="002F4181" w:rsidRPr="0050512D">
        <w:rPr>
          <w:rFonts w:ascii="Tahoma" w:hAnsi="Tahoma" w:cs="Tahoma"/>
          <w:sz w:val="22"/>
          <w:szCs w:val="22"/>
        </w:rPr>
        <w:t>0</w:t>
      </w:r>
      <w:r w:rsidRPr="0050512D">
        <w:rPr>
          <w:rFonts w:ascii="Tahoma" w:hAnsi="Tahoma" w:cs="Tahoma"/>
          <w:sz w:val="22"/>
          <w:szCs w:val="22"/>
        </w:rPr>
        <w:t xml:space="preserve"> cargos</w:t>
      </w:r>
      <w:r w:rsidR="0050512D">
        <w:rPr>
          <w:rFonts w:ascii="Tahoma" w:hAnsi="Tahoma" w:cs="Tahoma"/>
          <w:sz w:val="22"/>
          <w:szCs w:val="22"/>
        </w:rPr>
        <w:t>.</w:t>
      </w:r>
    </w:p>
    <w:p w14:paraId="26D11507" w14:textId="77777777" w:rsidR="00BB5494" w:rsidRPr="0050512D" w:rsidRDefault="004C526E" w:rsidP="0050512D">
      <w:pPr>
        <w:pStyle w:val="Ttulo1"/>
        <w:numPr>
          <w:ilvl w:val="0"/>
          <w:numId w:val="1"/>
        </w:numPr>
        <w:tabs>
          <w:tab w:val="left" w:pos="284"/>
          <w:tab w:val="left" w:pos="426"/>
          <w:tab w:val="left" w:pos="993"/>
        </w:tabs>
        <w:ind w:left="0" w:firstLine="0"/>
        <w:jc w:val="both"/>
        <w:rPr>
          <w:rFonts w:ascii="Tahoma" w:hAnsi="Tahoma" w:cs="Tahoma"/>
          <w:b/>
          <w:bCs/>
          <w:color w:val="auto"/>
          <w:sz w:val="22"/>
          <w:szCs w:val="22"/>
        </w:rPr>
      </w:pPr>
      <w:bookmarkStart w:id="86" w:name="_Toc181255019"/>
      <w:bookmarkStart w:id="87" w:name="_Toc183599355"/>
      <w:bookmarkStart w:id="88" w:name="_Toc183600290"/>
      <w:bookmarkStart w:id="89" w:name="_Toc183600368"/>
      <w:bookmarkStart w:id="90" w:name="_Toc183615771"/>
      <w:r w:rsidRPr="0050512D">
        <w:rPr>
          <w:rFonts w:ascii="Tahoma" w:hAnsi="Tahoma" w:cs="Tahoma"/>
          <w:b/>
          <w:bCs/>
          <w:color w:val="auto"/>
          <w:sz w:val="22"/>
          <w:szCs w:val="22"/>
        </w:rPr>
        <w:t>Resultados encuesta diagnóstico de necesidades</w:t>
      </w:r>
      <w:bookmarkEnd w:id="86"/>
      <w:bookmarkEnd w:id="87"/>
      <w:bookmarkEnd w:id="88"/>
      <w:bookmarkEnd w:id="89"/>
      <w:bookmarkEnd w:id="90"/>
    </w:p>
    <w:p w14:paraId="3E208429" w14:textId="77777777" w:rsidR="00BB5494" w:rsidRPr="0050512D" w:rsidRDefault="00BB5494" w:rsidP="0050512D">
      <w:pPr>
        <w:pStyle w:val="Textoindependiente"/>
        <w:jc w:val="both"/>
        <w:rPr>
          <w:rFonts w:ascii="Tahoma" w:hAnsi="Tahoma" w:cs="Tahoma"/>
          <w:b/>
          <w:bCs/>
          <w:sz w:val="22"/>
          <w:szCs w:val="22"/>
        </w:rPr>
      </w:pPr>
    </w:p>
    <w:p w14:paraId="007AF1D7" w14:textId="57CD4616" w:rsidR="00BB5494" w:rsidRPr="0050512D" w:rsidRDefault="00BB5494" w:rsidP="0050512D">
      <w:pPr>
        <w:pStyle w:val="Textoindependiente"/>
        <w:tabs>
          <w:tab w:val="left" w:pos="9781"/>
        </w:tabs>
        <w:ind w:right="49"/>
        <w:jc w:val="both"/>
        <w:rPr>
          <w:rFonts w:ascii="Tahoma" w:hAnsi="Tahoma" w:cs="Tahoma"/>
          <w:sz w:val="22"/>
          <w:szCs w:val="22"/>
        </w:rPr>
      </w:pPr>
      <w:r w:rsidRPr="0050512D">
        <w:rPr>
          <w:rFonts w:ascii="Tahoma" w:hAnsi="Tahoma" w:cs="Tahoma"/>
          <w:sz w:val="22"/>
          <w:szCs w:val="22"/>
        </w:rPr>
        <w:t xml:space="preserve">En concordancia con el artículo 2.2.10.6 del Decreto 1083 de 2015, el </w:t>
      </w:r>
      <w:r w:rsidR="00391BC7" w:rsidRPr="0050512D">
        <w:rPr>
          <w:rFonts w:ascii="Tahoma" w:hAnsi="Tahoma" w:cs="Tahoma"/>
          <w:sz w:val="22"/>
          <w:szCs w:val="22"/>
        </w:rPr>
        <w:t>PIC</w:t>
      </w:r>
      <w:r w:rsidRPr="0050512D">
        <w:rPr>
          <w:rFonts w:ascii="Tahoma" w:hAnsi="Tahoma" w:cs="Tahoma"/>
          <w:sz w:val="22"/>
          <w:szCs w:val="22"/>
        </w:rPr>
        <w:t xml:space="preserve"> para la vigencia 202</w:t>
      </w:r>
      <w:r w:rsidR="003D4B3A" w:rsidRPr="0050512D">
        <w:rPr>
          <w:rFonts w:ascii="Tahoma" w:hAnsi="Tahoma" w:cs="Tahoma"/>
          <w:sz w:val="22"/>
          <w:szCs w:val="22"/>
        </w:rPr>
        <w:t>5</w:t>
      </w:r>
      <w:r w:rsidRPr="0050512D">
        <w:rPr>
          <w:rFonts w:ascii="Tahoma" w:hAnsi="Tahoma" w:cs="Tahoma"/>
          <w:sz w:val="22"/>
          <w:szCs w:val="22"/>
        </w:rPr>
        <w:t>, responde a la identificación, recopilación</w:t>
      </w:r>
      <w:r w:rsidR="00024E74" w:rsidRPr="0050512D">
        <w:rPr>
          <w:rFonts w:ascii="Tahoma" w:hAnsi="Tahoma" w:cs="Tahoma"/>
          <w:sz w:val="22"/>
          <w:szCs w:val="22"/>
        </w:rPr>
        <w:t xml:space="preserve"> </w:t>
      </w:r>
      <w:r w:rsidRPr="0050512D">
        <w:rPr>
          <w:rFonts w:ascii="Tahoma" w:hAnsi="Tahoma" w:cs="Tahoma"/>
          <w:sz w:val="22"/>
          <w:szCs w:val="22"/>
        </w:rPr>
        <w:t>y</w:t>
      </w:r>
      <w:r w:rsidR="00391BC7" w:rsidRPr="0050512D">
        <w:rPr>
          <w:rFonts w:ascii="Tahoma" w:hAnsi="Tahoma" w:cs="Tahoma"/>
          <w:sz w:val="22"/>
          <w:szCs w:val="22"/>
        </w:rPr>
        <w:t xml:space="preserve"> </w:t>
      </w:r>
      <w:r w:rsidRPr="0050512D">
        <w:rPr>
          <w:rFonts w:ascii="Tahoma" w:hAnsi="Tahoma" w:cs="Tahoma"/>
          <w:sz w:val="22"/>
          <w:szCs w:val="22"/>
        </w:rPr>
        <w:t>análisis</w:t>
      </w:r>
      <w:r w:rsidRPr="0050512D">
        <w:rPr>
          <w:rFonts w:ascii="Tahoma" w:hAnsi="Tahoma" w:cs="Tahoma"/>
          <w:spacing w:val="-59"/>
          <w:sz w:val="22"/>
          <w:szCs w:val="22"/>
        </w:rPr>
        <w:t xml:space="preserve"> </w:t>
      </w:r>
      <w:r w:rsidR="00391BC7" w:rsidRPr="0050512D">
        <w:rPr>
          <w:rFonts w:ascii="Tahoma" w:hAnsi="Tahoma" w:cs="Tahoma"/>
          <w:spacing w:val="-59"/>
          <w:sz w:val="22"/>
          <w:szCs w:val="22"/>
        </w:rPr>
        <w:t xml:space="preserve">  </w:t>
      </w:r>
      <w:r w:rsidRPr="0050512D">
        <w:rPr>
          <w:rFonts w:ascii="Tahoma" w:hAnsi="Tahoma" w:cs="Tahoma"/>
          <w:sz w:val="22"/>
          <w:szCs w:val="22"/>
        </w:rPr>
        <w:t>de</w:t>
      </w:r>
      <w:r w:rsidR="00391BC7" w:rsidRPr="0050512D">
        <w:rPr>
          <w:rFonts w:ascii="Tahoma" w:hAnsi="Tahoma" w:cs="Tahoma"/>
          <w:sz w:val="22"/>
          <w:szCs w:val="22"/>
        </w:rPr>
        <w:t xml:space="preserve"> </w:t>
      </w:r>
      <w:r w:rsidRPr="0050512D">
        <w:rPr>
          <w:rFonts w:ascii="Tahoma" w:hAnsi="Tahoma" w:cs="Tahoma"/>
          <w:sz w:val="22"/>
          <w:szCs w:val="22"/>
        </w:rPr>
        <w:t>la</w:t>
      </w:r>
      <w:r w:rsidR="00391BC7" w:rsidRPr="0050512D">
        <w:rPr>
          <w:rFonts w:ascii="Tahoma" w:hAnsi="Tahoma" w:cs="Tahoma"/>
          <w:sz w:val="22"/>
          <w:szCs w:val="22"/>
        </w:rPr>
        <w:t xml:space="preserve"> </w:t>
      </w:r>
      <w:r w:rsidRPr="0050512D">
        <w:rPr>
          <w:rFonts w:ascii="Tahoma" w:hAnsi="Tahoma" w:cs="Tahoma"/>
          <w:sz w:val="22"/>
          <w:szCs w:val="22"/>
        </w:rPr>
        <w:t xml:space="preserve">información emanada del diagnóstico realizado a los funcionarios </w:t>
      </w:r>
      <w:proofErr w:type="gramStart"/>
      <w:r w:rsidRPr="0050512D">
        <w:rPr>
          <w:rFonts w:ascii="Tahoma" w:hAnsi="Tahoma" w:cs="Tahoma"/>
          <w:sz w:val="22"/>
          <w:szCs w:val="22"/>
        </w:rPr>
        <w:t>de</w:t>
      </w:r>
      <w:r w:rsidRPr="0050512D">
        <w:rPr>
          <w:rFonts w:ascii="Tahoma" w:hAnsi="Tahoma" w:cs="Tahoma"/>
          <w:spacing w:val="-59"/>
          <w:sz w:val="22"/>
          <w:szCs w:val="22"/>
        </w:rPr>
        <w:t xml:space="preserve"> </w:t>
      </w:r>
      <w:r w:rsidRPr="0050512D">
        <w:rPr>
          <w:rFonts w:ascii="Tahoma" w:hAnsi="Tahoma" w:cs="Tahoma"/>
          <w:spacing w:val="1"/>
          <w:sz w:val="22"/>
          <w:szCs w:val="22"/>
        </w:rPr>
        <w:t xml:space="preserve"> </w:t>
      </w:r>
      <w:r w:rsidRPr="0050512D">
        <w:rPr>
          <w:rFonts w:ascii="Tahoma" w:hAnsi="Tahoma" w:cs="Tahoma"/>
          <w:sz w:val="22"/>
          <w:szCs w:val="22"/>
        </w:rPr>
        <w:t>provisionalidad</w:t>
      </w:r>
      <w:proofErr w:type="gramEnd"/>
      <w:r w:rsidRPr="0050512D">
        <w:rPr>
          <w:rFonts w:ascii="Tahoma" w:hAnsi="Tahoma" w:cs="Tahoma"/>
          <w:spacing w:val="1"/>
          <w:sz w:val="22"/>
          <w:szCs w:val="22"/>
        </w:rPr>
        <w:t xml:space="preserve"> </w:t>
      </w:r>
      <w:r w:rsidRPr="0050512D">
        <w:rPr>
          <w:rFonts w:ascii="Tahoma" w:hAnsi="Tahoma" w:cs="Tahoma"/>
          <w:sz w:val="22"/>
          <w:szCs w:val="22"/>
        </w:rPr>
        <w:t>y</w:t>
      </w:r>
      <w:r w:rsidRPr="0050512D">
        <w:rPr>
          <w:rFonts w:ascii="Tahoma" w:hAnsi="Tahoma" w:cs="Tahoma"/>
          <w:spacing w:val="1"/>
          <w:sz w:val="22"/>
          <w:szCs w:val="22"/>
        </w:rPr>
        <w:t xml:space="preserve"> </w:t>
      </w:r>
      <w:r w:rsidRPr="0050512D">
        <w:rPr>
          <w:rFonts w:ascii="Tahoma" w:hAnsi="Tahoma" w:cs="Tahoma"/>
          <w:sz w:val="22"/>
          <w:szCs w:val="22"/>
        </w:rPr>
        <w:t>libre</w:t>
      </w:r>
      <w:r w:rsidRPr="0050512D">
        <w:rPr>
          <w:rFonts w:ascii="Tahoma" w:hAnsi="Tahoma" w:cs="Tahoma"/>
          <w:spacing w:val="1"/>
          <w:sz w:val="22"/>
          <w:szCs w:val="22"/>
        </w:rPr>
        <w:t xml:space="preserve"> </w:t>
      </w:r>
      <w:r w:rsidRPr="0050512D">
        <w:rPr>
          <w:rFonts w:ascii="Tahoma" w:hAnsi="Tahoma" w:cs="Tahoma"/>
          <w:sz w:val="22"/>
          <w:szCs w:val="22"/>
        </w:rPr>
        <w:t>nombramiento</w:t>
      </w:r>
      <w:r w:rsidRPr="0050512D">
        <w:rPr>
          <w:rFonts w:ascii="Tahoma" w:hAnsi="Tahoma" w:cs="Tahoma"/>
          <w:spacing w:val="1"/>
          <w:sz w:val="22"/>
          <w:szCs w:val="22"/>
        </w:rPr>
        <w:t xml:space="preserve"> </w:t>
      </w:r>
      <w:r w:rsidRPr="0050512D">
        <w:rPr>
          <w:rFonts w:ascii="Tahoma" w:hAnsi="Tahoma" w:cs="Tahoma"/>
          <w:sz w:val="22"/>
          <w:szCs w:val="22"/>
        </w:rPr>
        <w:t>y</w:t>
      </w:r>
      <w:r w:rsidRPr="0050512D">
        <w:rPr>
          <w:rFonts w:ascii="Tahoma" w:hAnsi="Tahoma" w:cs="Tahoma"/>
          <w:spacing w:val="1"/>
          <w:sz w:val="22"/>
          <w:szCs w:val="22"/>
        </w:rPr>
        <w:t xml:space="preserve"> </w:t>
      </w:r>
      <w:r w:rsidRPr="0050512D">
        <w:rPr>
          <w:rFonts w:ascii="Tahoma" w:hAnsi="Tahoma" w:cs="Tahoma"/>
          <w:sz w:val="22"/>
          <w:szCs w:val="22"/>
        </w:rPr>
        <w:t>remoción</w:t>
      </w:r>
      <w:r w:rsidRPr="0050512D">
        <w:rPr>
          <w:rFonts w:ascii="Tahoma" w:hAnsi="Tahoma" w:cs="Tahoma"/>
          <w:spacing w:val="1"/>
          <w:sz w:val="22"/>
          <w:szCs w:val="22"/>
        </w:rPr>
        <w:t xml:space="preserve"> </w:t>
      </w:r>
      <w:r w:rsidRPr="0050512D">
        <w:rPr>
          <w:rFonts w:ascii="Tahoma" w:hAnsi="Tahoma" w:cs="Tahoma"/>
          <w:sz w:val="22"/>
          <w:szCs w:val="22"/>
        </w:rPr>
        <w:t>de</w:t>
      </w:r>
      <w:r w:rsidRPr="0050512D">
        <w:rPr>
          <w:rFonts w:ascii="Tahoma" w:hAnsi="Tahoma" w:cs="Tahoma"/>
          <w:spacing w:val="1"/>
          <w:sz w:val="22"/>
          <w:szCs w:val="22"/>
        </w:rPr>
        <w:t xml:space="preserve"> </w:t>
      </w:r>
      <w:r w:rsidRPr="0050512D">
        <w:rPr>
          <w:rFonts w:ascii="Tahoma" w:hAnsi="Tahoma" w:cs="Tahoma"/>
          <w:sz w:val="22"/>
          <w:szCs w:val="22"/>
        </w:rPr>
        <w:t>la</w:t>
      </w:r>
      <w:r w:rsidRPr="0050512D">
        <w:rPr>
          <w:rFonts w:ascii="Tahoma" w:hAnsi="Tahoma" w:cs="Tahoma"/>
          <w:spacing w:val="1"/>
          <w:sz w:val="22"/>
          <w:szCs w:val="22"/>
        </w:rPr>
        <w:t xml:space="preserve"> </w:t>
      </w:r>
      <w:proofErr w:type="spellStart"/>
      <w:r w:rsidR="00723165" w:rsidRPr="0050512D">
        <w:rPr>
          <w:rFonts w:ascii="Tahoma" w:hAnsi="Tahoma" w:cs="Tahoma"/>
          <w:sz w:val="22"/>
          <w:szCs w:val="22"/>
        </w:rPr>
        <w:t>UApA</w:t>
      </w:r>
      <w:proofErr w:type="spellEnd"/>
      <w:r w:rsidRPr="0050512D">
        <w:rPr>
          <w:rFonts w:ascii="Tahoma" w:hAnsi="Tahoma" w:cs="Tahoma"/>
          <w:sz w:val="22"/>
          <w:szCs w:val="22"/>
        </w:rPr>
        <w:t>, el cual identifica las necesidades y expectativas relacionadas con las</w:t>
      </w:r>
      <w:r w:rsidRPr="0050512D">
        <w:rPr>
          <w:rFonts w:ascii="Tahoma" w:hAnsi="Tahoma" w:cs="Tahoma"/>
          <w:spacing w:val="1"/>
          <w:sz w:val="22"/>
          <w:szCs w:val="22"/>
        </w:rPr>
        <w:t xml:space="preserve"> </w:t>
      </w:r>
      <w:r w:rsidR="004F2BDB" w:rsidRPr="0050512D">
        <w:rPr>
          <w:rFonts w:ascii="Tahoma" w:hAnsi="Tahoma" w:cs="Tahoma"/>
          <w:sz w:val="22"/>
          <w:szCs w:val="22"/>
        </w:rPr>
        <w:t>capacitaciones</w:t>
      </w:r>
      <w:r w:rsidRPr="0050512D">
        <w:rPr>
          <w:rFonts w:ascii="Tahoma" w:hAnsi="Tahoma" w:cs="Tahoma"/>
          <w:spacing w:val="-2"/>
          <w:sz w:val="22"/>
          <w:szCs w:val="22"/>
        </w:rPr>
        <w:t xml:space="preserve"> </w:t>
      </w:r>
      <w:r w:rsidRPr="0050512D">
        <w:rPr>
          <w:rFonts w:ascii="Tahoma" w:hAnsi="Tahoma" w:cs="Tahoma"/>
          <w:sz w:val="22"/>
          <w:szCs w:val="22"/>
        </w:rPr>
        <w:t>a</w:t>
      </w:r>
      <w:r w:rsidRPr="0050512D">
        <w:rPr>
          <w:rFonts w:ascii="Tahoma" w:hAnsi="Tahoma" w:cs="Tahoma"/>
          <w:spacing w:val="-1"/>
          <w:sz w:val="22"/>
          <w:szCs w:val="22"/>
        </w:rPr>
        <w:t xml:space="preserve"> </w:t>
      </w:r>
      <w:r w:rsidRPr="0050512D">
        <w:rPr>
          <w:rFonts w:ascii="Tahoma" w:hAnsi="Tahoma" w:cs="Tahoma"/>
          <w:sz w:val="22"/>
          <w:szCs w:val="22"/>
        </w:rPr>
        <w:t>desarrollar,</w:t>
      </w:r>
      <w:r w:rsidRPr="0050512D">
        <w:rPr>
          <w:rFonts w:ascii="Tahoma" w:hAnsi="Tahoma" w:cs="Tahoma"/>
          <w:spacing w:val="-1"/>
          <w:sz w:val="22"/>
          <w:szCs w:val="22"/>
        </w:rPr>
        <w:t xml:space="preserve"> </w:t>
      </w:r>
      <w:r w:rsidRPr="0050512D">
        <w:rPr>
          <w:rFonts w:ascii="Tahoma" w:hAnsi="Tahoma" w:cs="Tahoma"/>
          <w:sz w:val="22"/>
          <w:szCs w:val="22"/>
        </w:rPr>
        <w:t>siendo</w:t>
      </w:r>
      <w:r w:rsidRPr="0050512D">
        <w:rPr>
          <w:rFonts w:ascii="Tahoma" w:hAnsi="Tahoma" w:cs="Tahoma"/>
          <w:spacing w:val="-2"/>
          <w:sz w:val="22"/>
          <w:szCs w:val="22"/>
        </w:rPr>
        <w:t xml:space="preserve"> </w:t>
      </w:r>
      <w:r w:rsidRPr="0050512D">
        <w:rPr>
          <w:rFonts w:ascii="Tahoma" w:hAnsi="Tahoma" w:cs="Tahoma"/>
          <w:sz w:val="22"/>
          <w:szCs w:val="22"/>
        </w:rPr>
        <w:t>este</w:t>
      </w:r>
      <w:r w:rsidRPr="0050512D">
        <w:rPr>
          <w:rFonts w:ascii="Tahoma" w:hAnsi="Tahoma" w:cs="Tahoma"/>
          <w:spacing w:val="-1"/>
          <w:sz w:val="22"/>
          <w:szCs w:val="22"/>
        </w:rPr>
        <w:t xml:space="preserve"> </w:t>
      </w:r>
      <w:r w:rsidRPr="0050512D">
        <w:rPr>
          <w:rFonts w:ascii="Tahoma" w:hAnsi="Tahoma" w:cs="Tahoma"/>
          <w:sz w:val="22"/>
          <w:szCs w:val="22"/>
        </w:rPr>
        <w:t>el</w:t>
      </w:r>
      <w:r w:rsidRPr="0050512D">
        <w:rPr>
          <w:rFonts w:ascii="Tahoma" w:hAnsi="Tahoma" w:cs="Tahoma"/>
          <w:spacing w:val="-2"/>
          <w:sz w:val="22"/>
          <w:szCs w:val="22"/>
        </w:rPr>
        <w:t xml:space="preserve"> </w:t>
      </w:r>
      <w:r w:rsidRPr="0050512D">
        <w:rPr>
          <w:rFonts w:ascii="Tahoma" w:hAnsi="Tahoma" w:cs="Tahoma"/>
          <w:sz w:val="22"/>
          <w:szCs w:val="22"/>
        </w:rPr>
        <w:t>principal</w:t>
      </w:r>
      <w:r w:rsidRPr="0050512D">
        <w:rPr>
          <w:rFonts w:ascii="Tahoma" w:hAnsi="Tahoma" w:cs="Tahoma"/>
          <w:spacing w:val="-1"/>
          <w:sz w:val="22"/>
          <w:szCs w:val="22"/>
        </w:rPr>
        <w:t xml:space="preserve"> </w:t>
      </w:r>
      <w:r w:rsidRPr="0050512D">
        <w:rPr>
          <w:rFonts w:ascii="Tahoma" w:hAnsi="Tahoma" w:cs="Tahoma"/>
          <w:sz w:val="22"/>
          <w:szCs w:val="22"/>
        </w:rPr>
        <w:t>insumo</w:t>
      </w:r>
      <w:r w:rsidRPr="0050512D">
        <w:rPr>
          <w:rFonts w:ascii="Tahoma" w:hAnsi="Tahoma" w:cs="Tahoma"/>
          <w:spacing w:val="-2"/>
          <w:sz w:val="22"/>
          <w:szCs w:val="22"/>
        </w:rPr>
        <w:t xml:space="preserve"> </w:t>
      </w:r>
      <w:r w:rsidRPr="0050512D">
        <w:rPr>
          <w:rFonts w:ascii="Tahoma" w:hAnsi="Tahoma" w:cs="Tahoma"/>
          <w:sz w:val="22"/>
          <w:szCs w:val="22"/>
        </w:rPr>
        <w:t>para</w:t>
      </w:r>
      <w:r w:rsidRPr="0050512D">
        <w:rPr>
          <w:rFonts w:ascii="Tahoma" w:hAnsi="Tahoma" w:cs="Tahoma"/>
          <w:spacing w:val="-1"/>
          <w:sz w:val="22"/>
          <w:szCs w:val="22"/>
        </w:rPr>
        <w:t xml:space="preserve"> </w:t>
      </w:r>
      <w:r w:rsidRPr="0050512D">
        <w:rPr>
          <w:rFonts w:ascii="Tahoma" w:hAnsi="Tahoma" w:cs="Tahoma"/>
          <w:sz w:val="22"/>
          <w:szCs w:val="22"/>
        </w:rPr>
        <w:t>la</w:t>
      </w:r>
      <w:r w:rsidRPr="0050512D">
        <w:rPr>
          <w:rFonts w:ascii="Tahoma" w:hAnsi="Tahoma" w:cs="Tahoma"/>
          <w:spacing w:val="-4"/>
          <w:sz w:val="22"/>
          <w:szCs w:val="22"/>
        </w:rPr>
        <w:t xml:space="preserve"> </w:t>
      </w:r>
      <w:r w:rsidRPr="0050512D">
        <w:rPr>
          <w:rFonts w:ascii="Tahoma" w:hAnsi="Tahoma" w:cs="Tahoma"/>
          <w:sz w:val="22"/>
          <w:szCs w:val="22"/>
        </w:rPr>
        <w:t>realización</w:t>
      </w:r>
      <w:r w:rsidRPr="0050512D">
        <w:rPr>
          <w:rFonts w:ascii="Tahoma" w:hAnsi="Tahoma" w:cs="Tahoma"/>
          <w:spacing w:val="-1"/>
          <w:sz w:val="22"/>
          <w:szCs w:val="22"/>
        </w:rPr>
        <w:t xml:space="preserve"> </w:t>
      </w:r>
      <w:r w:rsidRPr="0050512D">
        <w:rPr>
          <w:rFonts w:ascii="Tahoma" w:hAnsi="Tahoma" w:cs="Tahoma"/>
          <w:sz w:val="22"/>
          <w:szCs w:val="22"/>
        </w:rPr>
        <w:t>del</w:t>
      </w:r>
      <w:r w:rsidRPr="0050512D">
        <w:rPr>
          <w:rFonts w:ascii="Tahoma" w:hAnsi="Tahoma" w:cs="Tahoma"/>
          <w:spacing w:val="-2"/>
          <w:sz w:val="22"/>
          <w:szCs w:val="22"/>
        </w:rPr>
        <w:t xml:space="preserve"> </w:t>
      </w:r>
      <w:r w:rsidR="0096586D" w:rsidRPr="0050512D">
        <w:rPr>
          <w:rFonts w:ascii="Tahoma" w:hAnsi="Tahoma" w:cs="Tahoma"/>
          <w:sz w:val="22"/>
          <w:szCs w:val="22"/>
        </w:rPr>
        <w:t>PIC</w:t>
      </w:r>
      <w:r w:rsidRPr="0050512D">
        <w:rPr>
          <w:rFonts w:ascii="Tahoma" w:hAnsi="Tahoma" w:cs="Tahoma"/>
          <w:sz w:val="22"/>
          <w:szCs w:val="22"/>
        </w:rPr>
        <w:t>.</w:t>
      </w:r>
    </w:p>
    <w:p w14:paraId="079C6986" w14:textId="77777777" w:rsidR="00627B79" w:rsidRPr="0050512D" w:rsidRDefault="00627B79" w:rsidP="0050512D">
      <w:pPr>
        <w:pStyle w:val="Textoindependiente"/>
        <w:tabs>
          <w:tab w:val="left" w:pos="9781"/>
        </w:tabs>
        <w:ind w:right="49"/>
        <w:jc w:val="both"/>
        <w:rPr>
          <w:rFonts w:ascii="Tahoma" w:hAnsi="Tahoma" w:cs="Tahoma"/>
          <w:sz w:val="22"/>
          <w:szCs w:val="22"/>
        </w:rPr>
      </w:pPr>
    </w:p>
    <w:p w14:paraId="1688F7CD" w14:textId="77777777" w:rsidR="00F560E6" w:rsidRPr="0050512D" w:rsidRDefault="004C77BD"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La recolección de necesidades de los servidores públicos se realizó a través de una encuesta virtual a partir de las competencias comportamentales de los servidores públicos y los </w:t>
      </w:r>
      <w:r w:rsidR="00531F01" w:rsidRPr="0050512D">
        <w:rPr>
          <w:rFonts w:ascii="Tahoma" w:eastAsia="Arial MT" w:hAnsi="Tahoma" w:cs="Tahoma"/>
          <w:sz w:val="22"/>
          <w:szCs w:val="22"/>
          <w:lang w:val="es-ES"/>
        </w:rPr>
        <w:t>seis (</w:t>
      </w:r>
      <w:r w:rsidR="003D4B3A" w:rsidRPr="0050512D">
        <w:rPr>
          <w:rFonts w:ascii="Tahoma" w:eastAsia="Arial MT" w:hAnsi="Tahoma" w:cs="Tahoma"/>
          <w:sz w:val="22"/>
          <w:szCs w:val="22"/>
          <w:lang w:val="es-ES"/>
        </w:rPr>
        <w:t>6</w:t>
      </w:r>
      <w:r w:rsidR="00531F01" w:rsidRPr="0050512D">
        <w:rPr>
          <w:rFonts w:ascii="Tahoma" w:eastAsia="Arial MT" w:hAnsi="Tahoma" w:cs="Tahoma"/>
          <w:sz w:val="22"/>
          <w:szCs w:val="22"/>
          <w:lang w:val="es-ES"/>
        </w:rPr>
        <w:t>)</w:t>
      </w:r>
      <w:r w:rsidRPr="0050512D">
        <w:rPr>
          <w:rFonts w:ascii="Tahoma" w:eastAsia="Arial MT" w:hAnsi="Tahoma" w:cs="Tahoma"/>
          <w:sz w:val="22"/>
          <w:szCs w:val="22"/>
          <w:lang w:val="es-ES"/>
        </w:rPr>
        <w:t xml:space="preserve"> ejes temáticos de</w:t>
      </w:r>
      <w:r w:rsidR="004E2CB1" w:rsidRPr="0050512D">
        <w:rPr>
          <w:rFonts w:ascii="Tahoma" w:eastAsia="Arial MT" w:hAnsi="Tahoma" w:cs="Tahoma"/>
          <w:sz w:val="22"/>
          <w:szCs w:val="22"/>
          <w:lang w:val="es-ES"/>
        </w:rPr>
        <w:t>l</w:t>
      </w:r>
      <w:r w:rsidRPr="0050512D">
        <w:rPr>
          <w:rFonts w:ascii="Tahoma" w:eastAsia="Arial MT" w:hAnsi="Tahoma" w:cs="Tahoma"/>
          <w:sz w:val="22"/>
          <w:szCs w:val="22"/>
          <w:lang w:val="es-ES"/>
        </w:rPr>
        <w:t xml:space="preserve"> PIC</w:t>
      </w:r>
      <w:r w:rsidR="00F560E6" w:rsidRPr="0050512D">
        <w:rPr>
          <w:rFonts w:ascii="Tahoma" w:eastAsia="Arial MT" w:hAnsi="Tahoma" w:cs="Tahoma"/>
          <w:sz w:val="22"/>
          <w:szCs w:val="22"/>
          <w:lang w:val="es-ES"/>
        </w:rPr>
        <w:t xml:space="preserve"> y de acuerdo con las competencias comportamentales de los servidores públicos.  </w:t>
      </w:r>
    </w:p>
    <w:p w14:paraId="1F972258"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Paz total, memoria y derechos humanos (construcción de la paz en una sociedad)</w:t>
      </w:r>
    </w:p>
    <w:p w14:paraId="040D41E8" w14:textId="77777777" w:rsidR="00F560E6" w:rsidRPr="0050512D" w:rsidRDefault="00F560E6" w:rsidP="0050512D">
      <w:pPr>
        <w:numPr>
          <w:ilvl w:val="1"/>
          <w:numId w:val="16"/>
        </w:num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Territorio, vida y ambiente (Interpretar y comprender los territorios como constructo social, sustento material y simbólico de las relaciones entre sociedad y naturaleza)</w:t>
      </w:r>
    </w:p>
    <w:p w14:paraId="0BA61865"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Mujeres, inclusión y diversidad (enfoque de género, interseccional y diferencial para la mejora continua de la gestión pública y su desarrollo)</w:t>
      </w:r>
    </w:p>
    <w:p w14:paraId="7E0291DF"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Transformación digital y cibercultura (aplicar los fundamentos de la industria 4.0 y de la trasformación digital en el sector público)</w:t>
      </w:r>
    </w:p>
    <w:p w14:paraId="43A322E4"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Probidad, ética e identidad de lo público (Valores del servicio público)</w:t>
      </w:r>
    </w:p>
    <w:p w14:paraId="647E6542"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Habilidades y competencias blandas (Habilidades comunicativas, de relacionamiento, liderazgo, creatividad, trabajo en equipo, etc.)</w:t>
      </w:r>
    </w:p>
    <w:p w14:paraId="5FFF8C69" w14:textId="77777777" w:rsidR="00F560E6" w:rsidRPr="0050512D" w:rsidRDefault="00F560E6" w:rsidP="0050512D">
      <w:pPr>
        <w:spacing w:after="0"/>
        <w:jc w:val="both"/>
        <w:rPr>
          <w:rFonts w:ascii="Tahoma" w:eastAsia="Arial MT" w:hAnsi="Tahoma" w:cs="Tahoma"/>
          <w:sz w:val="22"/>
          <w:szCs w:val="22"/>
          <w:lang w:val="es-ES"/>
        </w:rPr>
      </w:pPr>
    </w:p>
    <w:p w14:paraId="69BA8683" w14:textId="77777777" w:rsidR="004C77BD" w:rsidRPr="0050512D" w:rsidRDefault="004C77BD"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Dicho instrumento contó con preguntas enfocadas a identificar la importancia dada por los servidores públicos a los conocimientos esenciales requeridos.</w:t>
      </w:r>
    </w:p>
    <w:p w14:paraId="33C73EC9" w14:textId="453815B9" w:rsidR="00BB5494" w:rsidRPr="0050512D" w:rsidRDefault="004C77BD" w:rsidP="0050512D">
      <w:pPr>
        <w:spacing w:line="240" w:lineRule="auto"/>
        <w:jc w:val="both"/>
        <w:rPr>
          <w:rFonts w:ascii="Tahoma" w:hAnsi="Tahoma" w:cs="Tahoma"/>
          <w:sz w:val="22"/>
          <w:szCs w:val="22"/>
        </w:rPr>
      </w:pPr>
      <w:r w:rsidRPr="0050512D">
        <w:rPr>
          <w:rFonts w:ascii="Tahoma" w:eastAsia="Arial MT" w:hAnsi="Tahoma" w:cs="Tahoma"/>
          <w:sz w:val="22"/>
          <w:szCs w:val="22"/>
          <w:lang w:val="es-ES"/>
        </w:rPr>
        <w:t xml:space="preserve">Esta encuesta fue remitida a todos los servidores públicos y estuvo habilitada entre el </w:t>
      </w:r>
      <w:bookmarkStart w:id="91" w:name="_Hlk181266196"/>
      <w:r w:rsidR="003D4B3A" w:rsidRPr="0050512D">
        <w:rPr>
          <w:rFonts w:ascii="Tahoma" w:eastAsia="Arial MT" w:hAnsi="Tahoma" w:cs="Tahoma"/>
          <w:sz w:val="22"/>
          <w:szCs w:val="22"/>
          <w:lang w:val="es-ES"/>
        </w:rPr>
        <w:t>30</w:t>
      </w:r>
      <w:r w:rsidRPr="0050512D">
        <w:rPr>
          <w:rFonts w:ascii="Tahoma" w:eastAsia="Arial MT" w:hAnsi="Tahoma" w:cs="Tahoma"/>
          <w:sz w:val="22"/>
          <w:szCs w:val="22"/>
          <w:lang w:val="es-ES"/>
        </w:rPr>
        <w:t xml:space="preserve"> de </w:t>
      </w:r>
      <w:r w:rsidR="003D4B3A" w:rsidRPr="0050512D">
        <w:rPr>
          <w:rFonts w:ascii="Tahoma" w:eastAsia="Arial MT" w:hAnsi="Tahoma" w:cs="Tahoma"/>
          <w:sz w:val="22"/>
          <w:szCs w:val="22"/>
          <w:lang w:val="es-ES"/>
        </w:rPr>
        <w:t>octubre</w:t>
      </w:r>
      <w:r w:rsidRPr="0050512D">
        <w:rPr>
          <w:rFonts w:ascii="Tahoma" w:eastAsia="Arial MT" w:hAnsi="Tahoma" w:cs="Tahoma"/>
          <w:sz w:val="22"/>
          <w:szCs w:val="22"/>
          <w:lang w:val="es-ES"/>
        </w:rPr>
        <w:t xml:space="preserve"> y el </w:t>
      </w:r>
      <w:r w:rsidR="00A57EDB" w:rsidRPr="0050512D">
        <w:rPr>
          <w:rFonts w:ascii="Tahoma" w:eastAsia="Arial MT" w:hAnsi="Tahoma" w:cs="Tahoma"/>
          <w:sz w:val="22"/>
          <w:szCs w:val="22"/>
          <w:lang w:val="es-ES"/>
        </w:rPr>
        <w:t>15</w:t>
      </w:r>
      <w:r w:rsidRPr="0050512D">
        <w:rPr>
          <w:rFonts w:ascii="Tahoma" w:eastAsia="Arial MT" w:hAnsi="Tahoma" w:cs="Tahoma"/>
          <w:sz w:val="22"/>
          <w:szCs w:val="22"/>
          <w:lang w:val="es-ES"/>
        </w:rPr>
        <w:t xml:space="preserve"> de </w:t>
      </w:r>
      <w:r w:rsidR="003D4B3A" w:rsidRPr="0050512D">
        <w:rPr>
          <w:rFonts w:ascii="Tahoma" w:eastAsia="Arial MT" w:hAnsi="Tahoma" w:cs="Tahoma"/>
          <w:sz w:val="22"/>
          <w:szCs w:val="22"/>
          <w:lang w:val="es-ES"/>
        </w:rPr>
        <w:t>noviembre</w:t>
      </w:r>
      <w:r w:rsidRPr="0050512D">
        <w:rPr>
          <w:rFonts w:ascii="Tahoma" w:eastAsia="Arial MT" w:hAnsi="Tahoma" w:cs="Tahoma"/>
          <w:sz w:val="22"/>
          <w:szCs w:val="22"/>
          <w:lang w:val="es-ES"/>
        </w:rPr>
        <w:t xml:space="preserve"> de 202</w:t>
      </w:r>
      <w:r w:rsidR="003D4B3A" w:rsidRPr="0050512D">
        <w:rPr>
          <w:rFonts w:ascii="Tahoma" w:eastAsia="Arial MT" w:hAnsi="Tahoma" w:cs="Tahoma"/>
          <w:sz w:val="22"/>
          <w:szCs w:val="22"/>
          <w:lang w:val="es-ES"/>
        </w:rPr>
        <w:t>4</w:t>
      </w:r>
      <w:bookmarkEnd w:id="91"/>
      <w:r w:rsidRPr="0050512D">
        <w:rPr>
          <w:rFonts w:ascii="Tahoma" w:eastAsia="Arial MT" w:hAnsi="Tahoma" w:cs="Tahoma"/>
          <w:sz w:val="22"/>
          <w:szCs w:val="22"/>
          <w:lang w:val="es-ES"/>
        </w:rPr>
        <w:t>, para su diligenciamiento</w:t>
      </w:r>
      <w:r w:rsidRPr="0050512D">
        <w:rPr>
          <w:rFonts w:ascii="Tahoma" w:hAnsi="Tahoma" w:cs="Tahoma"/>
          <w:sz w:val="22"/>
          <w:szCs w:val="22"/>
        </w:rPr>
        <w:t xml:space="preserve">, </w:t>
      </w:r>
      <w:r w:rsidR="00BB5494" w:rsidRPr="0050512D">
        <w:rPr>
          <w:rFonts w:ascii="Tahoma" w:hAnsi="Tahoma" w:cs="Tahoma"/>
          <w:sz w:val="22"/>
          <w:szCs w:val="22"/>
        </w:rPr>
        <w:t>con el objetivo de conocer l</w:t>
      </w:r>
      <w:r w:rsidR="004F2BDB" w:rsidRPr="0050512D">
        <w:rPr>
          <w:rFonts w:ascii="Tahoma" w:hAnsi="Tahoma" w:cs="Tahoma"/>
          <w:sz w:val="22"/>
          <w:szCs w:val="22"/>
        </w:rPr>
        <w:t xml:space="preserve">os requerimientos de capacitación </w:t>
      </w:r>
      <w:r w:rsidR="001316D8">
        <w:rPr>
          <w:rFonts w:ascii="Tahoma" w:hAnsi="Tahoma" w:cs="Tahoma"/>
          <w:sz w:val="22"/>
          <w:szCs w:val="22"/>
        </w:rPr>
        <w:t>en</w:t>
      </w:r>
      <w:r w:rsidR="00BB5494" w:rsidRPr="0050512D">
        <w:rPr>
          <w:rFonts w:ascii="Tahoma" w:hAnsi="Tahoma" w:cs="Tahoma"/>
          <w:spacing w:val="10"/>
          <w:sz w:val="22"/>
          <w:szCs w:val="22"/>
        </w:rPr>
        <w:t xml:space="preserve"> </w:t>
      </w:r>
      <w:r w:rsidR="00BB5494" w:rsidRPr="0050512D">
        <w:rPr>
          <w:rFonts w:ascii="Tahoma" w:hAnsi="Tahoma" w:cs="Tahoma"/>
          <w:sz w:val="22"/>
          <w:szCs w:val="22"/>
        </w:rPr>
        <w:t>la</w:t>
      </w:r>
      <w:r w:rsidR="00BB5494" w:rsidRPr="0050512D">
        <w:rPr>
          <w:rFonts w:ascii="Tahoma" w:hAnsi="Tahoma" w:cs="Tahoma"/>
          <w:spacing w:val="10"/>
          <w:sz w:val="22"/>
          <w:szCs w:val="22"/>
        </w:rPr>
        <w:t xml:space="preserve"> </w:t>
      </w:r>
      <w:proofErr w:type="spellStart"/>
      <w:r w:rsidR="00EA3234" w:rsidRPr="0050512D">
        <w:rPr>
          <w:rFonts w:ascii="Tahoma" w:hAnsi="Tahoma" w:cs="Tahoma"/>
          <w:sz w:val="22"/>
          <w:szCs w:val="22"/>
        </w:rPr>
        <w:t>UApA</w:t>
      </w:r>
      <w:proofErr w:type="spellEnd"/>
      <w:r w:rsidR="00E629FD" w:rsidRPr="0050512D">
        <w:rPr>
          <w:rFonts w:ascii="Tahoma" w:hAnsi="Tahoma" w:cs="Tahoma"/>
          <w:sz w:val="22"/>
          <w:szCs w:val="22"/>
        </w:rPr>
        <w:t>.</w:t>
      </w:r>
      <w:r w:rsidR="00BB5494" w:rsidRPr="0050512D">
        <w:rPr>
          <w:rFonts w:ascii="Tahoma" w:hAnsi="Tahoma" w:cs="Tahoma"/>
          <w:spacing w:val="11"/>
          <w:sz w:val="22"/>
          <w:szCs w:val="22"/>
        </w:rPr>
        <w:t xml:space="preserve"> </w:t>
      </w:r>
      <w:r w:rsidR="00E629FD" w:rsidRPr="001316D8">
        <w:rPr>
          <w:rFonts w:ascii="Tahoma" w:eastAsia="Arial MT" w:hAnsi="Tahoma" w:cs="Tahoma"/>
          <w:sz w:val="22"/>
          <w:szCs w:val="22"/>
          <w:lang w:val="es-ES"/>
        </w:rPr>
        <w:t>Encuesta que</w:t>
      </w:r>
      <w:r w:rsidR="00BB5494" w:rsidRPr="001316D8">
        <w:rPr>
          <w:rFonts w:ascii="Tahoma" w:eastAsia="Arial MT" w:hAnsi="Tahoma" w:cs="Tahoma"/>
          <w:sz w:val="22"/>
          <w:szCs w:val="22"/>
          <w:lang w:val="es-ES"/>
        </w:rPr>
        <w:t xml:space="preserve"> fue diligenciada</w:t>
      </w:r>
      <w:r w:rsidR="00BB5494" w:rsidRPr="0050512D">
        <w:rPr>
          <w:rFonts w:ascii="Tahoma" w:hAnsi="Tahoma" w:cs="Tahoma"/>
          <w:sz w:val="22"/>
          <w:szCs w:val="22"/>
        </w:rPr>
        <w:t xml:space="preserve"> por </w:t>
      </w:r>
      <w:r w:rsidR="00067B4C" w:rsidRPr="0050512D">
        <w:rPr>
          <w:rFonts w:ascii="Tahoma" w:hAnsi="Tahoma" w:cs="Tahoma"/>
          <w:sz w:val="22"/>
          <w:szCs w:val="22"/>
        </w:rPr>
        <w:t>48</w:t>
      </w:r>
      <w:r w:rsidR="0050512D">
        <w:rPr>
          <w:rFonts w:ascii="Tahoma" w:hAnsi="Tahoma" w:cs="Tahoma"/>
          <w:sz w:val="22"/>
          <w:szCs w:val="22"/>
        </w:rPr>
        <w:t xml:space="preserve"> </w:t>
      </w:r>
      <w:r w:rsidR="00E629FD" w:rsidRPr="0050512D">
        <w:rPr>
          <w:rFonts w:ascii="Tahoma" w:hAnsi="Tahoma" w:cs="Tahoma"/>
          <w:sz w:val="22"/>
          <w:szCs w:val="22"/>
        </w:rPr>
        <w:t xml:space="preserve">servidores públicos </w:t>
      </w:r>
      <w:r w:rsidR="00BB5494" w:rsidRPr="0050512D">
        <w:rPr>
          <w:rFonts w:ascii="Tahoma" w:hAnsi="Tahoma" w:cs="Tahoma"/>
          <w:sz w:val="22"/>
          <w:szCs w:val="22"/>
        </w:rPr>
        <w:t>de los 5</w:t>
      </w:r>
      <w:r w:rsidR="00067B4C" w:rsidRPr="0050512D">
        <w:rPr>
          <w:rFonts w:ascii="Tahoma" w:hAnsi="Tahoma" w:cs="Tahoma"/>
          <w:sz w:val="22"/>
          <w:szCs w:val="22"/>
        </w:rPr>
        <w:t>0</w:t>
      </w:r>
      <w:r w:rsidR="00BB5494" w:rsidRPr="0050512D">
        <w:rPr>
          <w:rFonts w:ascii="Tahoma" w:hAnsi="Tahoma" w:cs="Tahoma"/>
          <w:sz w:val="22"/>
          <w:szCs w:val="22"/>
        </w:rPr>
        <w:t xml:space="preserve"> que conforman la</w:t>
      </w:r>
      <w:r w:rsidR="00BB5494" w:rsidRPr="0050512D">
        <w:rPr>
          <w:rFonts w:ascii="Tahoma" w:hAnsi="Tahoma" w:cs="Tahoma"/>
          <w:spacing w:val="1"/>
          <w:sz w:val="22"/>
          <w:szCs w:val="22"/>
        </w:rPr>
        <w:t xml:space="preserve"> </w:t>
      </w:r>
      <w:r w:rsidR="00BB5494" w:rsidRPr="0050512D">
        <w:rPr>
          <w:rFonts w:ascii="Tahoma" w:hAnsi="Tahoma" w:cs="Tahoma"/>
          <w:sz w:val="22"/>
          <w:szCs w:val="22"/>
        </w:rPr>
        <w:t xml:space="preserve">planta, lo cual corresponde al </w:t>
      </w:r>
      <w:r w:rsidR="00067B4C" w:rsidRPr="0050512D">
        <w:rPr>
          <w:rFonts w:ascii="Tahoma" w:hAnsi="Tahoma" w:cs="Tahoma"/>
          <w:sz w:val="22"/>
          <w:szCs w:val="22"/>
        </w:rPr>
        <w:t>96</w:t>
      </w:r>
      <w:r w:rsidR="006C028E">
        <w:rPr>
          <w:rFonts w:ascii="Tahoma" w:hAnsi="Tahoma" w:cs="Tahoma"/>
          <w:sz w:val="22"/>
          <w:szCs w:val="22"/>
        </w:rPr>
        <w:t>%</w:t>
      </w:r>
      <w:r w:rsidR="00BB5494" w:rsidRPr="0050512D">
        <w:rPr>
          <w:rFonts w:ascii="Tahoma" w:hAnsi="Tahoma" w:cs="Tahoma"/>
          <w:sz w:val="22"/>
          <w:szCs w:val="22"/>
        </w:rPr>
        <w:t xml:space="preserve"> de la</w:t>
      </w:r>
      <w:r w:rsidR="00BB5494" w:rsidRPr="0050512D">
        <w:rPr>
          <w:rFonts w:ascii="Tahoma" w:hAnsi="Tahoma" w:cs="Tahoma"/>
          <w:spacing w:val="1"/>
          <w:sz w:val="22"/>
          <w:szCs w:val="22"/>
        </w:rPr>
        <w:t xml:space="preserve"> </w:t>
      </w:r>
      <w:r w:rsidR="00BB5494" w:rsidRPr="0050512D">
        <w:rPr>
          <w:rFonts w:ascii="Tahoma" w:hAnsi="Tahoma" w:cs="Tahoma"/>
          <w:sz w:val="22"/>
          <w:szCs w:val="22"/>
        </w:rPr>
        <w:t>población.</w:t>
      </w:r>
    </w:p>
    <w:p w14:paraId="7DC06DC5" w14:textId="4937C0FB" w:rsidR="00E863A5" w:rsidRPr="0050512D" w:rsidRDefault="00E863A5" w:rsidP="0050512D">
      <w:pPr>
        <w:pStyle w:val="Textoindependiente"/>
        <w:jc w:val="both"/>
        <w:rPr>
          <w:rFonts w:ascii="Tahoma" w:hAnsi="Tahoma" w:cs="Tahoma"/>
          <w:sz w:val="22"/>
          <w:szCs w:val="22"/>
        </w:rPr>
      </w:pPr>
      <w:r w:rsidRPr="0050512D">
        <w:rPr>
          <w:rFonts w:ascii="Tahoma" w:hAnsi="Tahoma" w:cs="Tahoma"/>
          <w:sz w:val="22"/>
          <w:szCs w:val="22"/>
        </w:rPr>
        <w:t xml:space="preserve">Así mismo, se realizó una encuesta de satisfacción a través de un formulario </w:t>
      </w:r>
      <w:proofErr w:type="spellStart"/>
      <w:r w:rsidRPr="0050512D">
        <w:rPr>
          <w:rFonts w:ascii="Tahoma" w:hAnsi="Tahoma" w:cs="Tahoma"/>
          <w:sz w:val="22"/>
          <w:szCs w:val="22"/>
        </w:rPr>
        <w:t>forms</w:t>
      </w:r>
      <w:proofErr w:type="spellEnd"/>
      <w:r w:rsidRPr="0050512D">
        <w:rPr>
          <w:rFonts w:ascii="Tahoma" w:hAnsi="Tahoma" w:cs="Tahoma"/>
          <w:sz w:val="22"/>
          <w:szCs w:val="22"/>
        </w:rPr>
        <w:t xml:space="preserve"> el cual tuvo como objetivo c</w:t>
      </w:r>
      <w:proofErr w:type="spellStart"/>
      <w:r w:rsidRPr="0050512D">
        <w:rPr>
          <w:rFonts w:ascii="Tahoma" w:hAnsi="Tahoma" w:cs="Tahoma"/>
          <w:sz w:val="22"/>
          <w:szCs w:val="22"/>
          <w:lang w:val="es-CO"/>
        </w:rPr>
        <w:t>onocer</w:t>
      </w:r>
      <w:proofErr w:type="spellEnd"/>
      <w:r w:rsidRPr="0050512D">
        <w:rPr>
          <w:rFonts w:ascii="Tahoma" w:hAnsi="Tahoma" w:cs="Tahoma"/>
          <w:sz w:val="22"/>
          <w:szCs w:val="22"/>
          <w:lang w:val="es-CO"/>
        </w:rPr>
        <w:t xml:space="preserve"> el nivel de satisfacción respecto a las actividades realizadas durante la vigencia 2024, en temas de </w:t>
      </w:r>
      <w:r w:rsidR="002F5785" w:rsidRPr="0050512D">
        <w:rPr>
          <w:rFonts w:ascii="Tahoma" w:hAnsi="Tahoma" w:cs="Tahoma"/>
          <w:sz w:val="22"/>
          <w:szCs w:val="22"/>
          <w:lang w:val="es-CO"/>
        </w:rPr>
        <w:t>b</w:t>
      </w:r>
      <w:r w:rsidRPr="0050512D">
        <w:rPr>
          <w:rFonts w:ascii="Tahoma" w:hAnsi="Tahoma" w:cs="Tahoma"/>
          <w:sz w:val="22"/>
          <w:szCs w:val="22"/>
          <w:lang w:val="es-CO"/>
        </w:rPr>
        <w:t xml:space="preserve">ienestar, </w:t>
      </w:r>
      <w:r w:rsidR="002F5785" w:rsidRPr="0050512D">
        <w:rPr>
          <w:rFonts w:ascii="Tahoma" w:hAnsi="Tahoma" w:cs="Tahoma"/>
          <w:sz w:val="22"/>
          <w:szCs w:val="22"/>
          <w:lang w:val="es-CO"/>
        </w:rPr>
        <w:t>c</w:t>
      </w:r>
      <w:r w:rsidRPr="0050512D">
        <w:rPr>
          <w:rFonts w:ascii="Tahoma" w:hAnsi="Tahoma" w:cs="Tahoma"/>
          <w:sz w:val="22"/>
          <w:szCs w:val="22"/>
          <w:lang w:val="es-CO"/>
        </w:rPr>
        <w:t>apacitación y </w:t>
      </w:r>
      <w:r w:rsidR="002F5785" w:rsidRPr="0050512D">
        <w:rPr>
          <w:rFonts w:ascii="Tahoma" w:hAnsi="Tahoma" w:cs="Tahoma"/>
          <w:sz w:val="22"/>
          <w:szCs w:val="22"/>
          <w:lang w:val="es-CO"/>
        </w:rPr>
        <w:t>s</w:t>
      </w:r>
      <w:r w:rsidRPr="0050512D">
        <w:rPr>
          <w:rFonts w:ascii="Tahoma" w:hAnsi="Tahoma" w:cs="Tahoma"/>
          <w:sz w:val="22"/>
          <w:szCs w:val="22"/>
          <w:lang w:val="es-CO"/>
        </w:rPr>
        <w:t xml:space="preserve">eguridad y </w:t>
      </w:r>
      <w:r w:rsidR="002F5785" w:rsidRPr="0050512D">
        <w:rPr>
          <w:rFonts w:ascii="Tahoma" w:hAnsi="Tahoma" w:cs="Tahoma"/>
          <w:sz w:val="22"/>
          <w:szCs w:val="22"/>
          <w:lang w:val="es-CO"/>
        </w:rPr>
        <w:t>s</w:t>
      </w:r>
      <w:r w:rsidRPr="0050512D">
        <w:rPr>
          <w:rFonts w:ascii="Tahoma" w:hAnsi="Tahoma" w:cs="Tahoma"/>
          <w:sz w:val="22"/>
          <w:szCs w:val="22"/>
          <w:lang w:val="es-CO"/>
        </w:rPr>
        <w:t xml:space="preserve">alud en el </w:t>
      </w:r>
      <w:r w:rsidR="002F5785" w:rsidRPr="0050512D">
        <w:rPr>
          <w:rFonts w:ascii="Tahoma" w:hAnsi="Tahoma" w:cs="Tahoma"/>
          <w:sz w:val="22"/>
          <w:szCs w:val="22"/>
          <w:lang w:val="es-CO"/>
        </w:rPr>
        <w:t>t</w:t>
      </w:r>
      <w:r w:rsidRPr="0050512D">
        <w:rPr>
          <w:rFonts w:ascii="Tahoma" w:hAnsi="Tahoma" w:cs="Tahoma"/>
          <w:sz w:val="22"/>
          <w:szCs w:val="22"/>
          <w:lang w:val="es-CO"/>
        </w:rPr>
        <w:t>rabajo.</w:t>
      </w:r>
      <w:r w:rsidRPr="0050512D">
        <w:rPr>
          <w:rFonts w:ascii="Tahoma" w:hAnsi="Tahoma" w:cs="Tahoma"/>
          <w:sz w:val="22"/>
          <w:szCs w:val="22"/>
        </w:rPr>
        <w:t xml:space="preserve"> Esta encuesta se llevó a cabo del 18 al 22 de noviembre de 2024, la cual fue diligenciada por </w:t>
      </w:r>
      <w:r w:rsidR="00067B4C" w:rsidRPr="0050512D">
        <w:rPr>
          <w:rFonts w:ascii="Tahoma" w:hAnsi="Tahoma" w:cs="Tahoma"/>
          <w:sz w:val="22"/>
          <w:szCs w:val="22"/>
        </w:rPr>
        <w:t>2</w:t>
      </w:r>
      <w:r w:rsidR="00830025" w:rsidRPr="0050512D">
        <w:rPr>
          <w:rFonts w:ascii="Tahoma" w:hAnsi="Tahoma" w:cs="Tahoma"/>
          <w:sz w:val="22"/>
          <w:szCs w:val="22"/>
        </w:rPr>
        <w:t>4</w:t>
      </w:r>
      <w:r w:rsidR="006C028E">
        <w:rPr>
          <w:rFonts w:ascii="Tahoma" w:hAnsi="Tahoma" w:cs="Tahoma"/>
          <w:sz w:val="22"/>
          <w:szCs w:val="22"/>
        </w:rPr>
        <w:t xml:space="preserve"> </w:t>
      </w:r>
      <w:r w:rsidRPr="0050512D">
        <w:rPr>
          <w:rFonts w:ascii="Tahoma" w:hAnsi="Tahoma" w:cs="Tahoma"/>
          <w:sz w:val="22"/>
          <w:szCs w:val="22"/>
        </w:rPr>
        <w:t>funcionarios de los 5</w:t>
      </w:r>
      <w:r w:rsidR="00067B4C" w:rsidRPr="0050512D">
        <w:rPr>
          <w:rFonts w:ascii="Tahoma" w:hAnsi="Tahoma" w:cs="Tahoma"/>
          <w:sz w:val="22"/>
          <w:szCs w:val="22"/>
        </w:rPr>
        <w:t>0</w:t>
      </w:r>
      <w:r w:rsidRPr="0050512D">
        <w:rPr>
          <w:rFonts w:ascii="Tahoma" w:hAnsi="Tahoma" w:cs="Tahoma"/>
          <w:sz w:val="22"/>
          <w:szCs w:val="22"/>
        </w:rPr>
        <w:t xml:space="preserve"> que conforman la planta de la entidad, lo cual corresponde al </w:t>
      </w:r>
      <w:r w:rsidR="00067B4C" w:rsidRPr="0050512D">
        <w:rPr>
          <w:rFonts w:ascii="Tahoma" w:hAnsi="Tahoma" w:cs="Tahoma"/>
          <w:sz w:val="22"/>
          <w:szCs w:val="22"/>
        </w:rPr>
        <w:t>4</w:t>
      </w:r>
      <w:r w:rsidR="00830025" w:rsidRPr="0050512D">
        <w:rPr>
          <w:rFonts w:ascii="Tahoma" w:hAnsi="Tahoma" w:cs="Tahoma"/>
          <w:sz w:val="22"/>
          <w:szCs w:val="22"/>
        </w:rPr>
        <w:t>8</w:t>
      </w:r>
      <w:r w:rsidRPr="0050512D">
        <w:rPr>
          <w:rFonts w:ascii="Tahoma" w:hAnsi="Tahoma" w:cs="Tahoma"/>
          <w:sz w:val="22"/>
          <w:szCs w:val="22"/>
        </w:rPr>
        <w:t>% de la población.</w:t>
      </w:r>
    </w:p>
    <w:p w14:paraId="5A402D14" w14:textId="77777777" w:rsidR="00E863A5" w:rsidRPr="0050512D" w:rsidRDefault="00E863A5" w:rsidP="0050512D">
      <w:pPr>
        <w:spacing w:after="0" w:line="240" w:lineRule="auto"/>
        <w:jc w:val="both"/>
        <w:rPr>
          <w:rFonts w:ascii="Tahoma" w:hAnsi="Tahoma" w:cs="Tahoma"/>
          <w:sz w:val="22"/>
          <w:szCs w:val="22"/>
        </w:rPr>
      </w:pPr>
    </w:p>
    <w:p w14:paraId="6B0E44AF" w14:textId="77777777" w:rsidR="00A86F01" w:rsidRDefault="00A86F01" w:rsidP="0050512D">
      <w:pPr>
        <w:pStyle w:val="Textoindependiente"/>
        <w:jc w:val="both"/>
        <w:rPr>
          <w:rFonts w:ascii="Tahoma" w:hAnsi="Tahoma" w:cs="Tahoma"/>
          <w:sz w:val="22"/>
          <w:szCs w:val="22"/>
        </w:rPr>
      </w:pPr>
      <w:r w:rsidRPr="0050512D">
        <w:rPr>
          <w:rFonts w:ascii="Tahoma" w:hAnsi="Tahoma" w:cs="Tahoma"/>
          <w:sz w:val="22"/>
          <w:szCs w:val="22"/>
        </w:rPr>
        <w:t>Se anexa informe de la</w:t>
      </w:r>
      <w:r w:rsidR="00E863A5" w:rsidRPr="0050512D">
        <w:rPr>
          <w:rFonts w:ascii="Tahoma" w:hAnsi="Tahoma" w:cs="Tahoma"/>
          <w:sz w:val="22"/>
          <w:szCs w:val="22"/>
        </w:rPr>
        <w:t>s</w:t>
      </w:r>
      <w:r w:rsidRPr="0050512D">
        <w:rPr>
          <w:rFonts w:ascii="Tahoma" w:hAnsi="Tahoma" w:cs="Tahoma"/>
          <w:sz w:val="22"/>
          <w:szCs w:val="22"/>
        </w:rPr>
        <w:t xml:space="preserve"> encuesta</w:t>
      </w:r>
      <w:r w:rsidR="00E863A5" w:rsidRPr="0050512D">
        <w:rPr>
          <w:rFonts w:ascii="Tahoma" w:hAnsi="Tahoma" w:cs="Tahoma"/>
          <w:sz w:val="22"/>
          <w:szCs w:val="22"/>
        </w:rPr>
        <w:t>s</w:t>
      </w:r>
      <w:r w:rsidRPr="0050512D">
        <w:rPr>
          <w:rFonts w:ascii="Tahoma" w:hAnsi="Tahoma" w:cs="Tahoma"/>
          <w:sz w:val="22"/>
          <w:szCs w:val="22"/>
        </w:rPr>
        <w:t>, de acuerdo con estos resultados, se analiza y elabora el cronograma de capacitación correspondientes a la vigencia 2025.</w:t>
      </w:r>
    </w:p>
    <w:p w14:paraId="36B88475" w14:textId="77777777" w:rsidR="00AB6086" w:rsidRDefault="00AB6086" w:rsidP="0050512D">
      <w:pPr>
        <w:pStyle w:val="Textoindependiente"/>
        <w:jc w:val="both"/>
        <w:rPr>
          <w:rFonts w:ascii="Tahoma" w:hAnsi="Tahoma" w:cs="Tahoma"/>
          <w:sz w:val="22"/>
          <w:szCs w:val="22"/>
        </w:rPr>
      </w:pPr>
    </w:p>
    <w:p w14:paraId="1C53681C" w14:textId="4B3D782F" w:rsidR="00D66CC7" w:rsidRPr="0050512D" w:rsidRDefault="00285788" w:rsidP="0050512D">
      <w:pPr>
        <w:pStyle w:val="Ttulo1"/>
        <w:numPr>
          <w:ilvl w:val="0"/>
          <w:numId w:val="1"/>
        </w:numPr>
        <w:tabs>
          <w:tab w:val="left" w:pos="284"/>
          <w:tab w:val="left" w:pos="426"/>
        </w:tabs>
        <w:spacing w:before="0"/>
        <w:ind w:left="0" w:firstLine="0"/>
        <w:jc w:val="both"/>
        <w:rPr>
          <w:rFonts w:ascii="Tahoma" w:hAnsi="Tahoma" w:cs="Tahoma"/>
          <w:b/>
          <w:bCs/>
          <w:color w:val="auto"/>
          <w:sz w:val="22"/>
          <w:szCs w:val="22"/>
        </w:rPr>
      </w:pPr>
      <w:bookmarkStart w:id="92" w:name="_Toc181255020"/>
      <w:bookmarkStart w:id="93" w:name="_Toc183615772"/>
      <w:bookmarkStart w:id="94" w:name="_Toc183599356"/>
      <w:bookmarkStart w:id="95" w:name="_Toc183600291"/>
      <w:bookmarkStart w:id="96" w:name="_Toc183600369"/>
      <w:r w:rsidRPr="0050512D">
        <w:rPr>
          <w:rFonts w:ascii="Tahoma" w:hAnsi="Tahoma" w:cs="Tahoma"/>
          <w:b/>
          <w:bCs/>
          <w:color w:val="auto"/>
          <w:sz w:val="22"/>
          <w:szCs w:val="22"/>
        </w:rPr>
        <w:t xml:space="preserve">Estructura </w:t>
      </w:r>
      <w:r w:rsidR="00CA58FC">
        <w:rPr>
          <w:rFonts w:ascii="Tahoma" w:hAnsi="Tahoma" w:cs="Tahoma"/>
          <w:b/>
          <w:bCs/>
          <w:color w:val="auto"/>
          <w:sz w:val="22"/>
          <w:szCs w:val="22"/>
        </w:rPr>
        <w:t xml:space="preserve">del </w:t>
      </w:r>
      <w:r w:rsidRPr="0050512D">
        <w:rPr>
          <w:rFonts w:ascii="Tahoma" w:hAnsi="Tahoma" w:cs="Tahoma"/>
          <w:b/>
          <w:bCs/>
          <w:color w:val="auto"/>
          <w:sz w:val="22"/>
          <w:szCs w:val="22"/>
        </w:rPr>
        <w:t xml:space="preserve">Plan </w:t>
      </w:r>
      <w:r w:rsidR="00657CB3">
        <w:rPr>
          <w:rFonts w:ascii="Tahoma" w:hAnsi="Tahoma" w:cs="Tahoma"/>
          <w:b/>
          <w:bCs/>
          <w:color w:val="auto"/>
          <w:sz w:val="22"/>
          <w:szCs w:val="22"/>
        </w:rPr>
        <w:t xml:space="preserve">Institucional </w:t>
      </w:r>
      <w:r w:rsidRPr="0050512D">
        <w:rPr>
          <w:rFonts w:ascii="Tahoma" w:hAnsi="Tahoma" w:cs="Tahoma"/>
          <w:b/>
          <w:bCs/>
          <w:color w:val="auto"/>
          <w:sz w:val="22"/>
          <w:szCs w:val="22"/>
        </w:rPr>
        <w:t>de Capacitación 2025</w:t>
      </w:r>
      <w:bookmarkEnd w:id="92"/>
      <w:bookmarkEnd w:id="93"/>
      <w:r w:rsidR="00D66CC7" w:rsidRPr="0050512D">
        <w:rPr>
          <w:rFonts w:ascii="Tahoma" w:hAnsi="Tahoma" w:cs="Tahoma"/>
          <w:b/>
          <w:bCs/>
          <w:color w:val="auto"/>
          <w:sz w:val="22"/>
          <w:szCs w:val="22"/>
        </w:rPr>
        <w:t xml:space="preserve"> </w:t>
      </w:r>
      <w:bookmarkEnd w:id="94"/>
      <w:bookmarkEnd w:id="95"/>
      <w:bookmarkEnd w:id="96"/>
    </w:p>
    <w:p w14:paraId="18699924" w14:textId="77777777" w:rsidR="00E52C08" w:rsidRPr="0050512D" w:rsidRDefault="00E52C08" w:rsidP="0050512D">
      <w:pPr>
        <w:spacing w:after="0"/>
        <w:jc w:val="both"/>
        <w:rPr>
          <w:rFonts w:ascii="Tahoma" w:hAnsi="Tahoma" w:cs="Tahoma"/>
          <w:sz w:val="22"/>
          <w:szCs w:val="22"/>
        </w:rPr>
      </w:pPr>
    </w:p>
    <w:p w14:paraId="794F9D33" w14:textId="1C82CEA8" w:rsidR="00D5296E" w:rsidRPr="0050512D" w:rsidRDefault="00D5296E" w:rsidP="0050512D">
      <w:pPr>
        <w:spacing w:line="240" w:lineRule="auto"/>
        <w:ind w:right="141"/>
        <w:jc w:val="both"/>
        <w:rPr>
          <w:rFonts w:ascii="Tahoma" w:hAnsi="Tahoma" w:cs="Tahoma"/>
          <w:sz w:val="22"/>
          <w:szCs w:val="22"/>
        </w:rPr>
      </w:pPr>
      <w:r w:rsidRPr="0050512D">
        <w:rPr>
          <w:rFonts w:ascii="Tahoma" w:eastAsia="Arial MT" w:hAnsi="Tahoma" w:cs="Tahoma"/>
          <w:sz w:val="22"/>
          <w:szCs w:val="22"/>
          <w:lang w:val="es-ES"/>
        </w:rPr>
        <w:t xml:space="preserve">El </w:t>
      </w:r>
      <w:r w:rsidR="00596539" w:rsidRPr="0050512D">
        <w:rPr>
          <w:rFonts w:ascii="Tahoma" w:eastAsia="Arial MT" w:hAnsi="Tahoma" w:cs="Tahoma"/>
          <w:sz w:val="22"/>
          <w:szCs w:val="22"/>
          <w:lang w:val="es-ES"/>
        </w:rPr>
        <w:t>PIC</w:t>
      </w:r>
      <w:r w:rsidRPr="0050512D">
        <w:rPr>
          <w:rFonts w:ascii="Tahoma" w:eastAsia="Arial MT" w:hAnsi="Tahoma" w:cs="Tahoma"/>
          <w:sz w:val="22"/>
          <w:szCs w:val="22"/>
          <w:lang w:val="es-ES"/>
        </w:rPr>
        <w:t xml:space="preserve"> </w:t>
      </w:r>
      <w:r w:rsidR="0028101C" w:rsidRPr="0050512D">
        <w:rPr>
          <w:rFonts w:ascii="Tahoma" w:eastAsia="Arial MT" w:hAnsi="Tahoma" w:cs="Tahoma"/>
          <w:sz w:val="22"/>
          <w:szCs w:val="22"/>
          <w:lang w:val="es-ES"/>
        </w:rPr>
        <w:t>para la vigencia 202</w:t>
      </w:r>
      <w:r w:rsidR="00F560E6" w:rsidRPr="0050512D">
        <w:rPr>
          <w:rFonts w:ascii="Tahoma" w:eastAsia="Arial MT" w:hAnsi="Tahoma" w:cs="Tahoma"/>
          <w:sz w:val="22"/>
          <w:szCs w:val="22"/>
          <w:lang w:val="es-ES"/>
        </w:rPr>
        <w:t>5</w:t>
      </w:r>
      <w:r w:rsidR="0028101C"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se estructuró de acuerdo con los ejes estratégicos </w:t>
      </w:r>
      <w:bookmarkStart w:id="97" w:name="_Hlk154590284"/>
      <w:r w:rsidR="0028101C" w:rsidRPr="0050512D">
        <w:rPr>
          <w:rFonts w:ascii="Tahoma" w:eastAsia="Arial MT" w:hAnsi="Tahoma" w:cs="Tahoma"/>
          <w:sz w:val="22"/>
          <w:szCs w:val="22"/>
          <w:lang w:val="es-ES"/>
        </w:rPr>
        <w:t xml:space="preserve">establecidos por el </w:t>
      </w:r>
      <w:r w:rsidR="00BA56A7" w:rsidRPr="0050512D">
        <w:rPr>
          <w:rFonts w:ascii="Tahoma" w:eastAsia="Arial MT" w:hAnsi="Tahoma" w:cs="Tahoma"/>
          <w:sz w:val="22"/>
          <w:szCs w:val="22"/>
          <w:lang w:val="es-ES"/>
        </w:rPr>
        <w:t>DAFP</w:t>
      </w:r>
      <w:r w:rsidR="0028101C" w:rsidRPr="0050512D">
        <w:rPr>
          <w:rFonts w:ascii="Tahoma" w:eastAsia="Arial MT" w:hAnsi="Tahoma" w:cs="Tahoma"/>
          <w:sz w:val="22"/>
          <w:szCs w:val="22"/>
          <w:lang w:val="es-ES"/>
        </w:rPr>
        <w:t>,</w:t>
      </w:r>
      <w:bookmarkEnd w:id="97"/>
      <w:r w:rsidR="0028101C" w:rsidRPr="0050512D">
        <w:rPr>
          <w:rFonts w:ascii="Tahoma" w:eastAsia="Arial MT" w:hAnsi="Tahoma" w:cs="Tahoma"/>
          <w:sz w:val="22"/>
          <w:szCs w:val="22"/>
          <w:lang w:val="es-ES"/>
        </w:rPr>
        <w:t xml:space="preserve"> </w:t>
      </w:r>
      <w:r w:rsidR="0028101C" w:rsidRPr="0050512D">
        <w:rPr>
          <w:rFonts w:ascii="Tahoma" w:hAnsi="Tahoma" w:cs="Tahoma"/>
          <w:sz w:val="22"/>
          <w:szCs w:val="22"/>
        </w:rPr>
        <w:t xml:space="preserve">enmarcadas en </w:t>
      </w:r>
      <w:r w:rsidRPr="0050512D">
        <w:rPr>
          <w:rFonts w:ascii="Tahoma" w:hAnsi="Tahoma" w:cs="Tahoma"/>
          <w:sz w:val="22"/>
          <w:szCs w:val="22"/>
        </w:rPr>
        <w:t xml:space="preserve">actividades de capacitación, entrenamiento, inducción y reinducción </w:t>
      </w:r>
      <w:r w:rsidR="0028101C" w:rsidRPr="0050512D">
        <w:rPr>
          <w:rFonts w:ascii="Tahoma" w:hAnsi="Tahoma" w:cs="Tahoma"/>
          <w:sz w:val="22"/>
          <w:szCs w:val="22"/>
        </w:rPr>
        <w:t>permitiendo</w:t>
      </w:r>
      <w:r w:rsidRPr="0050512D">
        <w:rPr>
          <w:rFonts w:ascii="Tahoma" w:hAnsi="Tahoma" w:cs="Tahoma"/>
          <w:sz w:val="22"/>
          <w:szCs w:val="22"/>
        </w:rPr>
        <w:t xml:space="preserve"> el fortalecimiento de habilidades, saberes, destrezas y actitudes de los servidores a través de la ejecución de las siguientes líneas estratégicas:</w:t>
      </w:r>
    </w:p>
    <w:p w14:paraId="7E4EB1EC" w14:textId="77777777"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lang w:val="es-MX"/>
        </w:rPr>
        <w:t>Articula</w:t>
      </w:r>
      <w:r w:rsidR="00216E43" w:rsidRPr="0050512D">
        <w:rPr>
          <w:rFonts w:ascii="Tahoma" w:hAnsi="Tahoma" w:cs="Tahoma"/>
          <w:sz w:val="22"/>
          <w:szCs w:val="22"/>
          <w:lang w:val="es-MX"/>
        </w:rPr>
        <w:t>r</w:t>
      </w:r>
      <w:r w:rsidRPr="0050512D">
        <w:rPr>
          <w:rFonts w:ascii="Tahoma" w:hAnsi="Tahoma" w:cs="Tahoma"/>
          <w:sz w:val="22"/>
          <w:szCs w:val="22"/>
          <w:lang w:val="es-MX"/>
        </w:rPr>
        <w:t xml:space="preserve"> la formación</w:t>
      </w:r>
      <w:r w:rsidR="00B32AB8" w:rsidRPr="0050512D">
        <w:rPr>
          <w:rFonts w:ascii="Tahoma" w:hAnsi="Tahoma" w:cs="Tahoma"/>
          <w:sz w:val="22"/>
          <w:szCs w:val="22"/>
          <w:lang w:val="es-MX"/>
        </w:rPr>
        <w:t xml:space="preserve">, </w:t>
      </w:r>
      <w:r w:rsidRPr="0050512D">
        <w:rPr>
          <w:rFonts w:ascii="Tahoma" w:hAnsi="Tahoma" w:cs="Tahoma"/>
          <w:sz w:val="22"/>
          <w:szCs w:val="22"/>
          <w:lang w:val="es-MX"/>
        </w:rPr>
        <w:t>capacitación</w:t>
      </w:r>
      <w:r w:rsidR="00B32AB8" w:rsidRPr="0050512D">
        <w:rPr>
          <w:rFonts w:ascii="Tahoma" w:hAnsi="Tahoma" w:cs="Tahoma"/>
          <w:sz w:val="22"/>
          <w:szCs w:val="22"/>
          <w:lang w:val="es-MX"/>
        </w:rPr>
        <w:t xml:space="preserve"> y entrenamiento</w:t>
      </w:r>
      <w:r w:rsidR="00216E43" w:rsidRPr="0050512D">
        <w:rPr>
          <w:rFonts w:ascii="Tahoma" w:hAnsi="Tahoma" w:cs="Tahoma"/>
          <w:sz w:val="22"/>
          <w:szCs w:val="22"/>
          <w:lang w:val="es-MX"/>
        </w:rPr>
        <w:t xml:space="preserve"> de los servidores públicos.</w:t>
      </w:r>
    </w:p>
    <w:p w14:paraId="2C0CA971" w14:textId="1B847896"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lang w:val="es-MX"/>
        </w:rPr>
        <w:t>Programa</w:t>
      </w:r>
      <w:r w:rsidR="00216E43" w:rsidRPr="0050512D">
        <w:rPr>
          <w:rFonts w:ascii="Tahoma" w:hAnsi="Tahoma" w:cs="Tahoma"/>
          <w:sz w:val="22"/>
          <w:szCs w:val="22"/>
          <w:lang w:val="es-MX"/>
        </w:rPr>
        <w:t>r la</w:t>
      </w:r>
      <w:r w:rsidRPr="0050512D">
        <w:rPr>
          <w:rFonts w:ascii="Tahoma" w:hAnsi="Tahoma" w:cs="Tahoma"/>
          <w:sz w:val="22"/>
          <w:szCs w:val="22"/>
          <w:lang w:val="es-MX"/>
        </w:rPr>
        <w:t xml:space="preserve"> </w:t>
      </w:r>
      <w:r w:rsidR="00BA56A7" w:rsidRPr="0050512D">
        <w:rPr>
          <w:rFonts w:ascii="Tahoma" w:hAnsi="Tahoma" w:cs="Tahoma"/>
          <w:sz w:val="22"/>
          <w:szCs w:val="22"/>
          <w:lang w:val="es-MX"/>
        </w:rPr>
        <w:t>i</w:t>
      </w:r>
      <w:r w:rsidRPr="0050512D">
        <w:rPr>
          <w:rFonts w:ascii="Tahoma" w:hAnsi="Tahoma" w:cs="Tahoma"/>
          <w:sz w:val="22"/>
          <w:szCs w:val="22"/>
          <w:lang w:val="es-MX"/>
        </w:rPr>
        <w:t>nducción y reinducción a servidores públicos (módulo virtual).</w:t>
      </w:r>
    </w:p>
    <w:p w14:paraId="7CCD0D84" w14:textId="77777777"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rPr>
        <w:t>Generar convenios interadministrativos con universidades públicas y privadas y Sena.</w:t>
      </w:r>
    </w:p>
    <w:p w14:paraId="618C8D5E" w14:textId="77777777"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lang w:val="es-MX"/>
        </w:rPr>
        <w:t>Fortalec</w:t>
      </w:r>
      <w:r w:rsidR="00216E43" w:rsidRPr="0050512D">
        <w:rPr>
          <w:rFonts w:ascii="Tahoma" w:hAnsi="Tahoma" w:cs="Tahoma"/>
          <w:sz w:val="22"/>
          <w:szCs w:val="22"/>
          <w:lang w:val="es-MX"/>
        </w:rPr>
        <w:t>er</w:t>
      </w:r>
      <w:r w:rsidRPr="0050512D">
        <w:rPr>
          <w:rFonts w:ascii="Tahoma" w:hAnsi="Tahoma" w:cs="Tahoma"/>
          <w:sz w:val="22"/>
          <w:szCs w:val="22"/>
          <w:lang w:val="es-MX"/>
        </w:rPr>
        <w:t xml:space="preserve"> </w:t>
      </w:r>
      <w:r w:rsidR="00216E43" w:rsidRPr="0050512D">
        <w:rPr>
          <w:rFonts w:ascii="Tahoma" w:hAnsi="Tahoma" w:cs="Tahoma"/>
          <w:sz w:val="22"/>
          <w:szCs w:val="22"/>
          <w:lang w:val="es-MX"/>
        </w:rPr>
        <w:t xml:space="preserve">las </w:t>
      </w:r>
      <w:r w:rsidRPr="0050512D">
        <w:rPr>
          <w:rFonts w:ascii="Tahoma" w:hAnsi="Tahoma" w:cs="Tahoma"/>
          <w:sz w:val="22"/>
          <w:szCs w:val="22"/>
          <w:lang w:val="es-MX"/>
        </w:rPr>
        <w:t>habilidades blandas</w:t>
      </w:r>
      <w:r w:rsidR="00216E43" w:rsidRPr="0050512D">
        <w:rPr>
          <w:rFonts w:ascii="Tahoma" w:hAnsi="Tahoma" w:cs="Tahoma"/>
          <w:sz w:val="22"/>
          <w:szCs w:val="22"/>
          <w:lang w:val="es-MX"/>
        </w:rPr>
        <w:t xml:space="preserve"> de los servidores públicos</w:t>
      </w:r>
      <w:r w:rsidR="009A4C38" w:rsidRPr="0050512D">
        <w:rPr>
          <w:rFonts w:ascii="Tahoma" w:hAnsi="Tahoma" w:cs="Tahoma"/>
          <w:sz w:val="22"/>
          <w:szCs w:val="22"/>
          <w:lang w:val="es-MX"/>
        </w:rPr>
        <w:t>.</w:t>
      </w:r>
    </w:p>
    <w:p w14:paraId="4CEEE637" w14:textId="77777777" w:rsidR="005048CC" w:rsidRPr="0050512D" w:rsidRDefault="005048CC"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La organización, estructuración y orientación de la política de empleo público y de </w:t>
      </w:r>
      <w:r w:rsidR="001914A2" w:rsidRPr="0050512D">
        <w:rPr>
          <w:rFonts w:ascii="Tahoma" w:eastAsia="Arial MT" w:hAnsi="Tahoma" w:cs="Tahoma"/>
          <w:sz w:val="22"/>
          <w:szCs w:val="22"/>
          <w:lang w:val="es-ES"/>
        </w:rPr>
        <w:t xml:space="preserve">la </w:t>
      </w:r>
      <w:r w:rsidRPr="0050512D">
        <w:rPr>
          <w:rFonts w:ascii="Tahoma" w:eastAsia="Arial MT" w:hAnsi="Tahoma" w:cs="Tahoma"/>
          <w:sz w:val="22"/>
          <w:szCs w:val="22"/>
          <w:lang w:val="es-ES"/>
        </w:rPr>
        <w:t>Gestión Estratégica del Talento Humano en lo referente a la formación y capacitación ha permitido generar orientaciones y métodos para desarrollar competencias laborales en los servidores públicos de forma</w:t>
      </w:r>
      <w:r w:rsidRPr="0050512D">
        <w:rPr>
          <w:rFonts w:ascii="Tahoma" w:hAnsi="Tahoma" w:cs="Tahoma"/>
          <w:sz w:val="22"/>
          <w:szCs w:val="22"/>
        </w:rPr>
        <w:t xml:space="preserve"> </w:t>
      </w:r>
      <w:r w:rsidRPr="0050512D">
        <w:rPr>
          <w:rFonts w:ascii="Tahoma" w:eastAsia="Arial MT" w:hAnsi="Tahoma" w:cs="Tahoma"/>
          <w:sz w:val="22"/>
          <w:szCs w:val="22"/>
          <w:lang w:val="es-ES"/>
        </w:rPr>
        <w:t>integral, con</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el objetivo de estimular el desempeño óptimo y, además de ello, un cambio en</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la forma de pensar, sentir y percibir su labor</w:t>
      </w:r>
      <w:r w:rsidR="00632B41" w:rsidRPr="0050512D">
        <w:rPr>
          <w:rFonts w:ascii="Tahoma" w:eastAsia="Arial MT" w:hAnsi="Tahoma" w:cs="Tahoma"/>
          <w:sz w:val="22"/>
          <w:szCs w:val="22"/>
          <w:lang w:val="es-ES"/>
        </w:rPr>
        <w:t xml:space="preserve"> en</w:t>
      </w:r>
      <w:r w:rsidRPr="0050512D">
        <w:rPr>
          <w:rFonts w:ascii="Tahoma" w:eastAsia="Arial MT" w:hAnsi="Tahoma" w:cs="Tahoma"/>
          <w:sz w:val="22"/>
          <w:szCs w:val="22"/>
          <w:lang w:val="es-ES"/>
        </w:rPr>
        <w:t xml:space="preserve"> </w:t>
      </w:r>
      <w:r w:rsidR="00632B41" w:rsidRPr="0050512D">
        <w:rPr>
          <w:rFonts w:ascii="Tahoma" w:eastAsia="Arial MT" w:hAnsi="Tahoma" w:cs="Tahoma"/>
          <w:sz w:val="22"/>
          <w:szCs w:val="22"/>
          <w:lang w:val="es-ES"/>
        </w:rPr>
        <w:t xml:space="preserve">el </w:t>
      </w:r>
      <w:r w:rsidRPr="0050512D">
        <w:rPr>
          <w:rFonts w:ascii="Tahoma" w:eastAsia="Arial MT" w:hAnsi="Tahoma" w:cs="Tahoma"/>
          <w:sz w:val="22"/>
          <w:szCs w:val="22"/>
          <w:lang w:val="es-ES"/>
        </w:rPr>
        <w:t xml:space="preserve"> Estado, </w:t>
      </w:r>
      <w:r w:rsidR="00632B41" w:rsidRPr="0050512D">
        <w:rPr>
          <w:rFonts w:ascii="Tahoma" w:eastAsia="Arial MT" w:hAnsi="Tahoma" w:cs="Tahoma"/>
          <w:sz w:val="22"/>
          <w:szCs w:val="22"/>
          <w:lang w:val="es-ES"/>
        </w:rPr>
        <w:t xml:space="preserve">y </w:t>
      </w:r>
      <w:r w:rsidRPr="0050512D">
        <w:rPr>
          <w:rFonts w:ascii="Tahoma" w:eastAsia="Arial MT" w:hAnsi="Tahoma" w:cs="Tahoma"/>
          <w:sz w:val="22"/>
          <w:szCs w:val="22"/>
          <w:lang w:val="es-ES"/>
        </w:rPr>
        <w:t>particularmente, para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la entidad </w:t>
      </w:r>
      <w:r w:rsidR="00632B41" w:rsidRPr="0050512D">
        <w:rPr>
          <w:rFonts w:ascii="Tahoma" w:eastAsia="Arial MT" w:hAnsi="Tahoma" w:cs="Tahoma"/>
          <w:sz w:val="22"/>
          <w:szCs w:val="22"/>
          <w:lang w:val="es-ES"/>
        </w:rPr>
        <w:t>a</w:t>
      </w:r>
      <w:r w:rsidRPr="0050512D">
        <w:rPr>
          <w:rFonts w:ascii="Tahoma" w:eastAsia="Arial MT" w:hAnsi="Tahoma" w:cs="Tahoma"/>
          <w:sz w:val="22"/>
          <w:szCs w:val="22"/>
          <w:lang w:val="es-ES"/>
        </w:rPr>
        <w:t xml:space="preserve"> la cual </w:t>
      </w:r>
      <w:r w:rsidR="00565DAB" w:rsidRPr="0050512D">
        <w:rPr>
          <w:rFonts w:ascii="Tahoma" w:eastAsia="Arial MT" w:hAnsi="Tahoma" w:cs="Tahoma"/>
          <w:sz w:val="22"/>
          <w:szCs w:val="22"/>
          <w:lang w:val="es-ES"/>
        </w:rPr>
        <w:t>pertenece</w:t>
      </w:r>
      <w:r w:rsidRPr="0050512D">
        <w:rPr>
          <w:rFonts w:ascii="Tahoma" w:eastAsia="Arial MT" w:hAnsi="Tahoma" w:cs="Tahoma"/>
          <w:sz w:val="22"/>
          <w:szCs w:val="22"/>
          <w:lang w:val="es-ES"/>
        </w:rPr>
        <w:t>.</w:t>
      </w:r>
    </w:p>
    <w:p w14:paraId="040299E9" w14:textId="77777777" w:rsidR="00D37148" w:rsidRPr="0050512D" w:rsidRDefault="00D37148" w:rsidP="0050512D">
      <w:pPr>
        <w:spacing w:after="0" w:line="240" w:lineRule="auto"/>
        <w:jc w:val="both"/>
        <w:rPr>
          <w:rFonts w:ascii="Tahoma" w:eastAsia="Arial MT" w:hAnsi="Tahoma" w:cs="Tahoma"/>
          <w:sz w:val="22"/>
          <w:szCs w:val="22"/>
          <w:lang w:val="es-ES"/>
        </w:rPr>
      </w:pPr>
    </w:p>
    <w:p w14:paraId="72D72F85" w14:textId="77777777" w:rsidR="005048CC" w:rsidRPr="0050512D" w:rsidRDefault="005048CC"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conformidad con lo anterior, </w:t>
      </w:r>
      <w:r w:rsidR="004C5717" w:rsidRPr="0050512D">
        <w:rPr>
          <w:rFonts w:ascii="Tahoma" w:eastAsia="Arial MT" w:hAnsi="Tahoma" w:cs="Tahoma"/>
          <w:sz w:val="22"/>
          <w:szCs w:val="22"/>
          <w:lang w:val="es-ES"/>
        </w:rPr>
        <w:t xml:space="preserve">en el diseño del PIC </w:t>
      </w:r>
      <w:r w:rsidRPr="0050512D">
        <w:rPr>
          <w:rFonts w:ascii="Tahoma" w:eastAsia="Arial MT" w:hAnsi="Tahoma" w:cs="Tahoma"/>
          <w:sz w:val="22"/>
          <w:szCs w:val="22"/>
          <w:lang w:val="es-ES"/>
        </w:rPr>
        <w:t>se busca establecer una visión sobre cómo</w:t>
      </w:r>
      <w:r w:rsidR="004C5717"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debe ser el servidor público en el marco de un Estado abierto para orientar las</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temáticas hacia la búsqueda de ese perfil ideal. En este contexto, la visión de</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futuro es la identidad del servidor público que se quiere forjar a través de la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formación y la capacitación, soportada en una serie de variables tales como:</w:t>
      </w:r>
    </w:p>
    <w:p w14:paraId="44470424" w14:textId="77777777" w:rsidR="00D37148" w:rsidRPr="0050512D" w:rsidRDefault="00D37148" w:rsidP="0050512D">
      <w:pPr>
        <w:spacing w:after="0" w:line="240" w:lineRule="auto"/>
        <w:ind w:left="426"/>
        <w:jc w:val="both"/>
        <w:rPr>
          <w:rFonts w:ascii="Tahoma" w:eastAsia="Arial MT" w:hAnsi="Tahoma" w:cs="Tahoma"/>
          <w:sz w:val="22"/>
          <w:szCs w:val="22"/>
          <w:lang w:val="es-ES"/>
        </w:rPr>
      </w:pPr>
    </w:p>
    <w:p w14:paraId="7376B89C" w14:textId="77777777" w:rsidR="005048CC" w:rsidRPr="0050512D" w:rsidRDefault="005048CC" w:rsidP="0050512D">
      <w:pPr>
        <w:pStyle w:val="Prrafodelista"/>
        <w:numPr>
          <w:ilvl w:val="0"/>
          <w:numId w:val="11"/>
        </w:numPr>
        <w:spacing w:after="0" w:line="240" w:lineRule="auto"/>
        <w:jc w:val="both"/>
        <w:rPr>
          <w:rFonts w:ascii="Tahoma" w:eastAsia="Arial MT" w:hAnsi="Tahoma" w:cs="Tahoma"/>
          <w:sz w:val="22"/>
          <w:szCs w:val="22"/>
          <w:lang w:val="es-ES"/>
        </w:rPr>
      </w:pPr>
      <w:r w:rsidRPr="0050512D">
        <w:rPr>
          <w:rFonts w:ascii="Tahoma" w:eastAsia="Arial MT" w:hAnsi="Tahoma" w:cs="Tahoma"/>
          <w:b/>
          <w:bCs/>
          <w:sz w:val="22"/>
          <w:szCs w:val="22"/>
          <w:lang w:val="es-ES"/>
        </w:rPr>
        <w:t>Política de Estado:</w:t>
      </w:r>
      <w:r w:rsidRPr="0050512D">
        <w:rPr>
          <w:rFonts w:ascii="Tahoma" w:eastAsia="Arial MT" w:hAnsi="Tahoma" w:cs="Tahoma"/>
          <w:sz w:val="22"/>
          <w:szCs w:val="22"/>
          <w:lang w:val="es-ES"/>
        </w:rPr>
        <w:t xml:space="preserve"> la política pública de empleo público y de gestión estratégica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del talento humano debe ser </w:t>
      </w:r>
      <w:r w:rsidR="00837861" w:rsidRPr="0050512D">
        <w:rPr>
          <w:rFonts w:ascii="Tahoma" w:eastAsia="Arial MT" w:hAnsi="Tahoma" w:cs="Tahoma"/>
          <w:sz w:val="22"/>
          <w:szCs w:val="22"/>
          <w:lang w:val="es-ES"/>
        </w:rPr>
        <w:t>a</w:t>
      </w:r>
      <w:r w:rsidRPr="0050512D">
        <w:rPr>
          <w:rFonts w:ascii="Tahoma" w:eastAsia="Arial MT" w:hAnsi="Tahoma" w:cs="Tahoma"/>
          <w:sz w:val="22"/>
          <w:szCs w:val="22"/>
          <w:lang w:val="es-ES"/>
        </w:rPr>
        <w:t xml:space="preserve"> largo plazo, no de gobierno, que ubiquen al</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país en un horizonte de tiempo y que no se vea permeado por cambios políticos</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o </w:t>
      </w:r>
      <w:r w:rsidRPr="0050512D">
        <w:rPr>
          <w:rFonts w:ascii="Tahoma" w:eastAsia="Arial MT" w:hAnsi="Tahoma" w:cs="Tahoma"/>
          <w:sz w:val="22"/>
          <w:szCs w:val="22"/>
          <w:lang w:val="es-ES"/>
        </w:rPr>
        <w:lastRenderedPageBreak/>
        <w:t>gubernamentales. Naturalmente, la formación y la capacitación hacen parte</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 este proceso.</w:t>
      </w:r>
    </w:p>
    <w:p w14:paraId="2C952937" w14:textId="77777777" w:rsidR="00216E43" w:rsidRPr="0050512D" w:rsidRDefault="00216E43" w:rsidP="0050512D">
      <w:pPr>
        <w:spacing w:after="0" w:line="240" w:lineRule="auto"/>
        <w:jc w:val="both"/>
        <w:rPr>
          <w:rFonts w:ascii="Tahoma" w:eastAsia="Arial MT" w:hAnsi="Tahoma" w:cs="Tahoma"/>
          <w:sz w:val="22"/>
          <w:szCs w:val="22"/>
          <w:lang w:val="es-ES"/>
        </w:rPr>
      </w:pPr>
    </w:p>
    <w:p w14:paraId="715AF639" w14:textId="77777777" w:rsidR="00EF3139" w:rsidRPr="0050512D" w:rsidRDefault="005048CC" w:rsidP="0050512D">
      <w:pPr>
        <w:pStyle w:val="Prrafodelista"/>
        <w:numPr>
          <w:ilvl w:val="0"/>
          <w:numId w:val="11"/>
        </w:numPr>
        <w:spacing w:after="0" w:line="240" w:lineRule="auto"/>
        <w:jc w:val="both"/>
        <w:rPr>
          <w:rFonts w:ascii="Tahoma" w:eastAsia="Arial MT" w:hAnsi="Tahoma" w:cs="Tahoma"/>
          <w:sz w:val="22"/>
          <w:szCs w:val="22"/>
          <w:lang w:val="es-ES"/>
        </w:rPr>
      </w:pPr>
      <w:r w:rsidRPr="0050512D">
        <w:rPr>
          <w:rFonts w:ascii="Tahoma" w:eastAsia="Arial MT" w:hAnsi="Tahoma" w:cs="Tahoma"/>
          <w:b/>
          <w:bCs/>
          <w:sz w:val="22"/>
          <w:szCs w:val="22"/>
          <w:lang w:val="es-ES"/>
        </w:rPr>
        <w:t>Cultura de la ética, la probidad y la integridad:</w:t>
      </w:r>
      <w:r w:rsidRPr="0050512D">
        <w:rPr>
          <w:rFonts w:ascii="Tahoma" w:eastAsia="Arial MT" w:hAnsi="Tahoma" w:cs="Tahoma"/>
          <w:sz w:val="22"/>
          <w:szCs w:val="22"/>
          <w:lang w:val="es-ES"/>
        </w:rPr>
        <w:t xml:space="preserve"> se debe fomentar desde el</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hogar, la escuela, el colegio, la universidad y en el trabajo, tanto en lo público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como en lo privado. En una cultura de lo probo, de lo legítimo, de lo ético; no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puede haber cabida al no acatamiento estricto de las leyes y de las reglas de</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una entidad, más aún cuando los servidores públicos son un referente </w:t>
      </w:r>
      <w:r w:rsidR="00D37148" w:rsidRPr="0050512D">
        <w:rPr>
          <w:rFonts w:ascii="Tahoma" w:eastAsia="Arial MT" w:hAnsi="Tahoma" w:cs="Tahoma"/>
          <w:sz w:val="22"/>
          <w:szCs w:val="22"/>
          <w:lang w:val="es-ES"/>
        </w:rPr>
        <w:t>para la</w:t>
      </w:r>
      <w:r w:rsidRPr="0050512D">
        <w:rPr>
          <w:rFonts w:ascii="Tahoma" w:eastAsia="Arial MT" w:hAnsi="Tahoma" w:cs="Tahoma"/>
          <w:sz w:val="22"/>
          <w:szCs w:val="22"/>
          <w:lang w:val="es-ES"/>
        </w:rPr>
        <w:t xml:space="preserve"> sociedad, por ello la interiorización, la vivencia y el ejemplo en la práctica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cotidiana por hacer las cosas bien hechas y correctamente solo así, se tendrá</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una sociedad más justa.</w:t>
      </w:r>
    </w:p>
    <w:p w14:paraId="49A4E157" w14:textId="77777777" w:rsidR="00EF3139" w:rsidRPr="0050512D" w:rsidRDefault="00EF3139" w:rsidP="00542E9D">
      <w:pPr>
        <w:pStyle w:val="Prrafodelista"/>
        <w:spacing w:after="0"/>
        <w:jc w:val="both"/>
        <w:rPr>
          <w:rFonts w:ascii="Tahoma" w:eastAsia="Arial MT" w:hAnsi="Tahoma" w:cs="Tahoma"/>
          <w:b/>
          <w:bCs/>
          <w:sz w:val="22"/>
          <w:szCs w:val="22"/>
          <w:lang w:val="es-ES"/>
        </w:rPr>
      </w:pPr>
    </w:p>
    <w:p w14:paraId="5565B187" w14:textId="77777777" w:rsidR="005048CC" w:rsidRPr="0050512D" w:rsidRDefault="005048CC" w:rsidP="0050512D">
      <w:pPr>
        <w:pStyle w:val="Prrafodelista"/>
        <w:numPr>
          <w:ilvl w:val="0"/>
          <w:numId w:val="11"/>
        </w:numPr>
        <w:spacing w:after="0" w:line="240" w:lineRule="auto"/>
        <w:jc w:val="both"/>
        <w:rPr>
          <w:rFonts w:ascii="Tahoma" w:eastAsia="Arial MT" w:hAnsi="Tahoma" w:cs="Tahoma"/>
          <w:sz w:val="22"/>
          <w:szCs w:val="22"/>
          <w:lang w:val="es-ES"/>
        </w:rPr>
      </w:pPr>
      <w:r w:rsidRPr="0050512D">
        <w:rPr>
          <w:rFonts w:ascii="Tahoma" w:eastAsia="Arial MT" w:hAnsi="Tahoma" w:cs="Tahoma"/>
          <w:b/>
          <w:bCs/>
          <w:sz w:val="22"/>
          <w:szCs w:val="22"/>
          <w:lang w:val="es-ES"/>
        </w:rPr>
        <w:t>Los valores del servidor público:</w:t>
      </w:r>
      <w:r w:rsidRPr="0050512D">
        <w:rPr>
          <w:rFonts w:ascii="Tahoma" w:eastAsia="Arial MT" w:hAnsi="Tahoma" w:cs="Tahoma"/>
          <w:sz w:val="22"/>
          <w:szCs w:val="22"/>
          <w:lang w:val="es-ES"/>
        </w:rPr>
        <w:t xml:space="preserve"> es importante tener en cuenta que los valores</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del servidor público no son solo una cuestión corporativa o institucional, sino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que son criterios éticos que buscan: el bien común, capacidad para el ejercicio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 funciones del empleo, compromiso con la sociedad, comunicación, equidad</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y respeto de género, respeto por la diversidad, espíritu de servicio, franqueza,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honestidad, innovación, lealtad y respeto por la constitución, rectitud, responsabilidad, trabajo en equipo, solidaridad y equidad.</w:t>
      </w:r>
    </w:p>
    <w:p w14:paraId="3958699A" w14:textId="77777777" w:rsidR="005048CC" w:rsidRPr="0050512D" w:rsidRDefault="005048CC" w:rsidP="0050512D">
      <w:pPr>
        <w:spacing w:after="0" w:line="240" w:lineRule="auto"/>
        <w:ind w:left="426" w:right="-93"/>
        <w:jc w:val="both"/>
        <w:rPr>
          <w:rFonts w:ascii="Tahoma" w:eastAsia="Arial MT" w:hAnsi="Tahoma" w:cs="Tahoma"/>
          <w:sz w:val="22"/>
          <w:szCs w:val="22"/>
          <w:lang w:val="es-ES"/>
        </w:rPr>
      </w:pPr>
    </w:p>
    <w:p w14:paraId="0FD7FF75" w14:textId="27594AFE" w:rsidR="00D37148" w:rsidRPr="0050512D" w:rsidRDefault="005048CC" w:rsidP="0050512D">
      <w:pPr>
        <w:spacing w:after="0" w:line="240" w:lineRule="auto"/>
        <w:ind w:right="49"/>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acuerdo con lo anterior, mediante el MIPG liderado por el </w:t>
      </w:r>
      <w:r w:rsidR="003E226B" w:rsidRPr="0050512D">
        <w:rPr>
          <w:rFonts w:ascii="Tahoma" w:eastAsia="Arial MT" w:hAnsi="Tahoma" w:cs="Tahoma"/>
          <w:sz w:val="22"/>
          <w:szCs w:val="22"/>
          <w:lang w:val="es-ES"/>
        </w:rPr>
        <w:t>DAFP</w:t>
      </w:r>
      <w:r w:rsidR="00D37148" w:rsidRPr="0050512D">
        <w:rPr>
          <w:rFonts w:ascii="Tahoma" w:eastAsia="Arial MT" w:hAnsi="Tahoma" w:cs="Tahoma"/>
          <w:sz w:val="22"/>
          <w:szCs w:val="22"/>
          <w:lang w:val="es-ES"/>
        </w:rPr>
        <w:t>, se expidió la Ley 2016 de 2020, en el cual se definen cinco valores esenciales: honestidad, respeto, compromiso, diligencia y justicia.</w:t>
      </w:r>
    </w:p>
    <w:p w14:paraId="6C6FDC0E" w14:textId="77777777" w:rsidR="00D37148" w:rsidRPr="0050512D" w:rsidRDefault="00D37148" w:rsidP="0050512D">
      <w:pPr>
        <w:spacing w:after="0" w:line="240" w:lineRule="auto"/>
        <w:ind w:right="-93"/>
        <w:jc w:val="both"/>
        <w:rPr>
          <w:rFonts w:ascii="Tahoma" w:eastAsia="Arial MT" w:hAnsi="Tahoma" w:cs="Tahoma"/>
          <w:sz w:val="22"/>
          <w:szCs w:val="22"/>
          <w:lang w:val="es-ES"/>
        </w:rPr>
      </w:pPr>
    </w:p>
    <w:p w14:paraId="1A59F9E7" w14:textId="77777777" w:rsidR="00C54C9C" w:rsidRPr="0050512D" w:rsidRDefault="00D37148"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De lo anterior, se derivan un conjunto de valores, principios y conductas e incluso</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temáticas organizacionales públicas prioritarias para el Estado y que deben</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verse reflejados en la gestión institucional de las entidades públicas e incluso</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en su cultura organizacional. Para ello, se parte desde el enfoque de desarrollo</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humano en el que las personas movilizan las organizaciones, las definen y son</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ellas quienes finalmente se encargan de generar los bienes y servicios públicos</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a cargo de cada entidad</w:t>
      </w:r>
      <w:r w:rsidR="001D4E15" w:rsidRPr="0050512D">
        <w:rPr>
          <w:rFonts w:ascii="Tahoma" w:eastAsia="Arial MT" w:hAnsi="Tahoma" w:cs="Tahoma"/>
          <w:sz w:val="22"/>
          <w:szCs w:val="22"/>
          <w:lang w:val="es-ES"/>
        </w:rPr>
        <w:t>.</w:t>
      </w:r>
    </w:p>
    <w:p w14:paraId="08D4CD4A" w14:textId="77777777" w:rsidR="00565DAB" w:rsidRPr="0050512D" w:rsidRDefault="00565DAB" w:rsidP="006C028E">
      <w:pPr>
        <w:spacing w:after="0" w:line="240" w:lineRule="auto"/>
        <w:ind w:left="426"/>
        <w:jc w:val="center"/>
        <w:rPr>
          <w:rFonts w:ascii="Tahoma" w:eastAsia="Arial MT" w:hAnsi="Tahoma" w:cs="Tahoma"/>
          <w:sz w:val="22"/>
          <w:szCs w:val="22"/>
          <w:lang w:val="es-ES"/>
        </w:rPr>
      </w:pPr>
    </w:p>
    <w:p w14:paraId="66D45677" w14:textId="77777777" w:rsidR="001D4E15" w:rsidRPr="0050512D" w:rsidRDefault="00726B47" w:rsidP="006C028E">
      <w:pPr>
        <w:spacing w:line="240" w:lineRule="auto"/>
        <w:jc w:val="center"/>
        <w:rPr>
          <w:rFonts w:ascii="Tahoma" w:hAnsi="Tahoma" w:cs="Tahoma"/>
          <w:b/>
          <w:bCs/>
          <w:sz w:val="22"/>
          <w:szCs w:val="22"/>
        </w:rPr>
      </w:pPr>
      <w:bookmarkStart w:id="98" w:name="_Toc183615809"/>
      <w:r w:rsidRPr="0050512D">
        <w:rPr>
          <w:rFonts w:ascii="Tahoma" w:hAnsi="Tahoma" w:cs="Tahoma"/>
          <w:b/>
          <w:bCs/>
          <w:sz w:val="22"/>
          <w:szCs w:val="22"/>
        </w:rPr>
        <w:t xml:space="preserve">Gráfica </w:t>
      </w:r>
      <w:r w:rsidRPr="0050512D">
        <w:rPr>
          <w:rFonts w:ascii="Tahoma" w:hAnsi="Tahoma" w:cs="Tahoma"/>
          <w:b/>
          <w:bCs/>
          <w:sz w:val="22"/>
          <w:szCs w:val="22"/>
        </w:rPr>
        <w:fldChar w:fldCharType="begin"/>
      </w:r>
      <w:r w:rsidRPr="0050512D">
        <w:rPr>
          <w:rFonts w:ascii="Tahoma" w:hAnsi="Tahoma" w:cs="Tahoma"/>
          <w:b/>
          <w:bCs/>
          <w:sz w:val="22"/>
          <w:szCs w:val="22"/>
        </w:rPr>
        <w:instrText xml:space="preserve"> SEQ Gráfica \* ARABIC </w:instrText>
      </w:r>
      <w:r w:rsidRPr="0050512D">
        <w:rPr>
          <w:rFonts w:ascii="Tahoma" w:hAnsi="Tahoma" w:cs="Tahoma"/>
          <w:b/>
          <w:bCs/>
          <w:sz w:val="22"/>
          <w:szCs w:val="22"/>
        </w:rPr>
        <w:fldChar w:fldCharType="separate"/>
      </w:r>
      <w:r w:rsidR="004C439B" w:rsidRPr="0050512D">
        <w:rPr>
          <w:rFonts w:ascii="Tahoma" w:hAnsi="Tahoma" w:cs="Tahoma"/>
          <w:b/>
          <w:bCs/>
          <w:noProof/>
          <w:sz w:val="22"/>
          <w:szCs w:val="22"/>
        </w:rPr>
        <w:t>1</w:t>
      </w:r>
      <w:r w:rsidRPr="0050512D">
        <w:rPr>
          <w:rFonts w:ascii="Tahoma" w:hAnsi="Tahoma" w:cs="Tahoma"/>
          <w:b/>
          <w:bCs/>
          <w:sz w:val="22"/>
          <w:szCs w:val="22"/>
        </w:rPr>
        <w:fldChar w:fldCharType="end"/>
      </w:r>
      <w:r w:rsidRPr="0050512D">
        <w:rPr>
          <w:rFonts w:ascii="Tahoma" w:hAnsi="Tahoma" w:cs="Tahoma"/>
          <w:b/>
          <w:bCs/>
          <w:sz w:val="22"/>
          <w:szCs w:val="22"/>
        </w:rPr>
        <w:t xml:space="preserve">. </w:t>
      </w:r>
      <w:r w:rsidRPr="001F0FBC">
        <w:rPr>
          <w:rFonts w:ascii="Tahoma" w:hAnsi="Tahoma" w:cs="Tahoma"/>
          <w:sz w:val="22"/>
          <w:szCs w:val="22"/>
        </w:rPr>
        <w:t>Ciclo de formación orientado por las temáticas priorizada</w:t>
      </w:r>
      <w:bookmarkEnd w:id="98"/>
    </w:p>
    <w:p w14:paraId="7B05F11D" w14:textId="77777777" w:rsidR="000208E9" w:rsidRPr="0050512D" w:rsidRDefault="000208E9" w:rsidP="0050512D">
      <w:pPr>
        <w:spacing w:after="0" w:line="240" w:lineRule="auto"/>
        <w:ind w:left="708"/>
        <w:jc w:val="both"/>
        <w:rPr>
          <w:rFonts w:ascii="Tahoma" w:hAnsi="Tahoma" w:cs="Tahoma"/>
          <w:noProof/>
          <w:sz w:val="22"/>
          <w:szCs w:val="22"/>
        </w:rPr>
      </w:pPr>
    </w:p>
    <w:p w14:paraId="2DFFD63B" w14:textId="541EB8D1" w:rsidR="001D4E15" w:rsidRPr="0050512D" w:rsidRDefault="000F5152" w:rsidP="00161679">
      <w:pPr>
        <w:spacing w:after="0" w:line="240" w:lineRule="auto"/>
        <w:ind w:left="708"/>
        <w:jc w:val="center"/>
        <w:rPr>
          <w:rFonts w:ascii="Tahoma" w:eastAsia="Arial MT" w:hAnsi="Tahoma" w:cs="Tahoma"/>
          <w:sz w:val="22"/>
          <w:szCs w:val="22"/>
          <w:lang w:val="es-ES"/>
        </w:rPr>
      </w:pPr>
      <w:r w:rsidRPr="0050512D">
        <w:rPr>
          <w:rFonts w:ascii="Tahoma" w:eastAsia="Arial MT" w:hAnsi="Tahoma" w:cs="Tahoma"/>
          <w:noProof/>
          <w:sz w:val="22"/>
          <w:szCs w:val="22"/>
          <w:lang w:val="es-ES"/>
        </w:rPr>
        <w:drawing>
          <wp:inline distT="0" distB="0" distL="0" distR="0" wp14:anchorId="52A9CF7F" wp14:editId="554197AA">
            <wp:extent cx="2414016" cy="2328869"/>
            <wp:effectExtent l="0" t="0" r="5715" b="0"/>
            <wp:docPr id="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19510" cy="2334169"/>
                    </a:xfrm>
                    <a:prstGeom prst="rect">
                      <a:avLst/>
                    </a:prstGeom>
                    <a:noFill/>
                  </pic:spPr>
                </pic:pic>
              </a:graphicData>
            </a:graphic>
          </wp:inline>
        </w:drawing>
      </w:r>
    </w:p>
    <w:p w14:paraId="4ACA501A" w14:textId="77777777" w:rsidR="00C61A3E" w:rsidRPr="0050512D" w:rsidRDefault="00C61A3E" w:rsidP="00161679">
      <w:pPr>
        <w:spacing w:after="0" w:line="240" w:lineRule="auto"/>
        <w:ind w:left="708"/>
        <w:jc w:val="center"/>
        <w:rPr>
          <w:rFonts w:ascii="Tahoma" w:eastAsia="Arial MT" w:hAnsi="Tahoma" w:cs="Tahoma"/>
          <w:sz w:val="22"/>
          <w:szCs w:val="22"/>
          <w:lang w:val="es-ES"/>
        </w:rPr>
      </w:pPr>
      <w:r w:rsidRPr="0050512D">
        <w:rPr>
          <w:rFonts w:ascii="Tahoma" w:eastAsia="Arial MT" w:hAnsi="Tahoma" w:cs="Tahoma"/>
          <w:sz w:val="22"/>
          <w:szCs w:val="22"/>
          <w:lang w:val="es-ES"/>
        </w:rPr>
        <w:t>Fuente: Dirección de Empleo</w:t>
      </w:r>
      <w:r w:rsidR="00E60BC5"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Público – Función Pública, 20</w:t>
      </w:r>
      <w:r w:rsidR="00565DAB" w:rsidRPr="0050512D">
        <w:rPr>
          <w:rFonts w:ascii="Tahoma" w:eastAsia="Arial MT" w:hAnsi="Tahoma" w:cs="Tahoma"/>
          <w:sz w:val="22"/>
          <w:szCs w:val="22"/>
          <w:lang w:val="es-ES"/>
        </w:rPr>
        <w:t>23</w:t>
      </w:r>
    </w:p>
    <w:p w14:paraId="4E6FD7E7" w14:textId="77777777" w:rsidR="00C61A3E" w:rsidRPr="0050512D" w:rsidRDefault="00C61A3E" w:rsidP="0050512D">
      <w:pPr>
        <w:spacing w:after="0" w:line="240" w:lineRule="auto"/>
        <w:jc w:val="both"/>
        <w:rPr>
          <w:rFonts w:ascii="Tahoma" w:eastAsia="Arial MT" w:hAnsi="Tahoma" w:cs="Tahoma"/>
          <w:sz w:val="22"/>
          <w:szCs w:val="22"/>
          <w:lang w:val="es-ES"/>
        </w:rPr>
      </w:pPr>
    </w:p>
    <w:p w14:paraId="33BA8652" w14:textId="77777777" w:rsidR="00640E57" w:rsidRDefault="001D4E15"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Por lo anterior, la priorización temática que se ofrece a las entidades públicas se construye sobre la base de las capacidades y conocimientos referidos en este Plan y se incorporan los siguientes ejes temáticos que agregarán valor a la formación capacitación los servidores públicos, y con ello contribuir a su desempeño mediante el desarrollo integral y la orientación del ejercicio de sus funciones:</w:t>
      </w:r>
    </w:p>
    <w:p w14:paraId="15BFC39F" w14:textId="77777777" w:rsidR="00E60BC5" w:rsidRPr="0050512D" w:rsidRDefault="00E60BC5" w:rsidP="0050512D">
      <w:pPr>
        <w:spacing w:after="0" w:line="240" w:lineRule="auto"/>
        <w:ind w:left="426"/>
        <w:jc w:val="both"/>
        <w:rPr>
          <w:rFonts w:ascii="Tahoma" w:eastAsia="Arial MT" w:hAnsi="Tahoma" w:cs="Tahoma"/>
          <w:sz w:val="22"/>
          <w:szCs w:val="22"/>
          <w:lang w:val="es-ES"/>
        </w:rPr>
      </w:pPr>
    </w:p>
    <w:p w14:paraId="78C05757" w14:textId="77777777" w:rsidR="00726B47" w:rsidRDefault="00726B47" w:rsidP="00161679">
      <w:pPr>
        <w:spacing w:after="0" w:line="240" w:lineRule="auto"/>
        <w:ind w:left="426"/>
        <w:jc w:val="center"/>
        <w:rPr>
          <w:rFonts w:ascii="Tahoma" w:eastAsia="Arial MT" w:hAnsi="Tahoma" w:cs="Tahoma"/>
          <w:b/>
          <w:bCs/>
          <w:sz w:val="22"/>
          <w:szCs w:val="22"/>
          <w:lang w:val="es-ES"/>
        </w:rPr>
      </w:pPr>
      <w:bookmarkStart w:id="99" w:name="_Toc183615810"/>
      <w:r w:rsidRPr="0050512D">
        <w:rPr>
          <w:rFonts w:ascii="Tahoma" w:eastAsia="Arial MT" w:hAnsi="Tahoma" w:cs="Tahoma"/>
          <w:b/>
          <w:bCs/>
          <w:sz w:val="22"/>
          <w:szCs w:val="22"/>
          <w:lang w:val="es-ES"/>
        </w:rPr>
        <w:t xml:space="preserve">Gráfica </w:t>
      </w:r>
      <w:r w:rsidRPr="0050512D">
        <w:rPr>
          <w:rFonts w:ascii="Tahoma" w:eastAsia="Arial MT" w:hAnsi="Tahoma" w:cs="Tahoma"/>
          <w:b/>
          <w:bCs/>
          <w:sz w:val="22"/>
          <w:szCs w:val="22"/>
          <w:lang w:val="es-ES"/>
        </w:rPr>
        <w:fldChar w:fldCharType="begin"/>
      </w:r>
      <w:r w:rsidRPr="0050512D">
        <w:rPr>
          <w:rFonts w:ascii="Tahoma" w:eastAsia="Arial MT" w:hAnsi="Tahoma" w:cs="Tahoma"/>
          <w:b/>
          <w:bCs/>
          <w:sz w:val="22"/>
          <w:szCs w:val="22"/>
          <w:lang w:val="es-ES"/>
        </w:rPr>
        <w:instrText xml:space="preserve"> SEQ Gráfica \* ARABIC </w:instrText>
      </w:r>
      <w:r w:rsidRPr="0050512D">
        <w:rPr>
          <w:rFonts w:ascii="Tahoma" w:eastAsia="Arial MT" w:hAnsi="Tahoma" w:cs="Tahoma"/>
          <w:b/>
          <w:bCs/>
          <w:sz w:val="22"/>
          <w:szCs w:val="22"/>
          <w:lang w:val="es-ES"/>
        </w:rPr>
        <w:fldChar w:fldCharType="separate"/>
      </w:r>
      <w:r w:rsidR="004C439B" w:rsidRPr="0050512D">
        <w:rPr>
          <w:rFonts w:ascii="Tahoma" w:eastAsia="Arial MT" w:hAnsi="Tahoma" w:cs="Tahoma"/>
          <w:b/>
          <w:bCs/>
          <w:noProof/>
          <w:sz w:val="22"/>
          <w:szCs w:val="22"/>
          <w:lang w:val="es-ES"/>
        </w:rPr>
        <w:t>2</w:t>
      </w:r>
      <w:r w:rsidRPr="0050512D">
        <w:rPr>
          <w:rFonts w:ascii="Tahoma" w:eastAsia="Arial MT" w:hAnsi="Tahoma" w:cs="Tahoma"/>
          <w:b/>
          <w:bCs/>
          <w:sz w:val="22"/>
          <w:szCs w:val="22"/>
          <w:lang w:val="es-ES"/>
        </w:rPr>
        <w:fldChar w:fldCharType="end"/>
      </w:r>
      <w:r w:rsidRPr="0050512D">
        <w:rPr>
          <w:rFonts w:ascii="Tahoma" w:eastAsia="Arial MT" w:hAnsi="Tahoma" w:cs="Tahoma"/>
          <w:b/>
          <w:bCs/>
          <w:sz w:val="22"/>
          <w:szCs w:val="22"/>
          <w:lang w:val="es-ES"/>
        </w:rPr>
        <w:t xml:space="preserve">. </w:t>
      </w:r>
      <w:r w:rsidRPr="001F0FBC">
        <w:rPr>
          <w:rFonts w:ascii="Tahoma" w:eastAsia="Arial MT" w:hAnsi="Tahoma" w:cs="Tahoma"/>
          <w:sz w:val="22"/>
          <w:szCs w:val="22"/>
          <w:lang w:val="es-ES"/>
        </w:rPr>
        <w:t>Ejes temáticos</w:t>
      </w:r>
      <w:bookmarkEnd w:id="99"/>
    </w:p>
    <w:p w14:paraId="2CF4EC73" w14:textId="77777777" w:rsidR="006C028E" w:rsidRPr="0050512D" w:rsidRDefault="006C028E" w:rsidP="00161679">
      <w:pPr>
        <w:spacing w:after="0" w:line="240" w:lineRule="auto"/>
        <w:ind w:left="426"/>
        <w:jc w:val="center"/>
        <w:rPr>
          <w:rFonts w:ascii="Tahoma" w:eastAsia="Arial MT" w:hAnsi="Tahoma" w:cs="Tahoma"/>
          <w:b/>
          <w:bCs/>
          <w:sz w:val="22"/>
          <w:szCs w:val="22"/>
          <w:lang w:val="es-ES"/>
        </w:rPr>
      </w:pPr>
    </w:p>
    <w:p w14:paraId="05E3A7BC" w14:textId="7253E617" w:rsidR="002C1898" w:rsidRPr="0050512D" w:rsidRDefault="000F5152" w:rsidP="00161679">
      <w:pPr>
        <w:spacing w:after="0" w:line="240" w:lineRule="auto"/>
        <w:ind w:left="426"/>
        <w:jc w:val="center"/>
        <w:rPr>
          <w:rFonts w:ascii="Tahoma" w:eastAsia="Arial MT" w:hAnsi="Tahoma" w:cs="Tahoma"/>
          <w:b/>
          <w:bCs/>
          <w:sz w:val="22"/>
          <w:szCs w:val="22"/>
          <w:lang w:val="es-ES"/>
        </w:rPr>
      </w:pPr>
      <w:r w:rsidRPr="0050512D">
        <w:rPr>
          <w:rFonts w:ascii="Tahoma" w:eastAsia="Arial MT" w:hAnsi="Tahoma" w:cs="Tahoma"/>
          <w:b/>
          <w:bCs/>
          <w:noProof/>
          <w:sz w:val="22"/>
          <w:szCs w:val="22"/>
          <w:lang w:val="es-ES"/>
        </w:rPr>
        <w:drawing>
          <wp:inline distT="0" distB="0" distL="0" distR="0" wp14:anchorId="67286E6E" wp14:editId="10178B9E">
            <wp:extent cx="3676015" cy="2599690"/>
            <wp:effectExtent l="0" t="0" r="0" b="0"/>
            <wp:docPr id="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76015" cy="2599690"/>
                    </a:xfrm>
                    <a:prstGeom prst="rect">
                      <a:avLst/>
                    </a:prstGeom>
                    <a:noFill/>
                  </pic:spPr>
                </pic:pic>
              </a:graphicData>
            </a:graphic>
          </wp:inline>
        </w:drawing>
      </w:r>
    </w:p>
    <w:p w14:paraId="09A685FB" w14:textId="77777777" w:rsidR="005911D9" w:rsidRPr="0050512D" w:rsidRDefault="005911D9" w:rsidP="00161679">
      <w:pPr>
        <w:spacing w:line="240" w:lineRule="auto"/>
        <w:jc w:val="center"/>
        <w:rPr>
          <w:rFonts w:ascii="Tahoma" w:hAnsi="Tahoma" w:cs="Tahoma"/>
          <w:sz w:val="22"/>
          <w:szCs w:val="22"/>
        </w:rPr>
      </w:pPr>
    </w:p>
    <w:p w14:paraId="546EA7E1" w14:textId="77777777" w:rsidR="00C61A3E" w:rsidRPr="0050512D" w:rsidRDefault="00C61A3E" w:rsidP="00161679">
      <w:pPr>
        <w:spacing w:line="240" w:lineRule="auto"/>
        <w:jc w:val="center"/>
        <w:rPr>
          <w:rFonts w:ascii="Tahoma" w:hAnsi="Tahoma" w:cs="Tahoma"/>
          <w:sz w:val="22"/>
          <w:szCs w:val="22"/>
        </w:rPr>
      </w:pPr>
      <w:r w:rsidRPr="0050512D">
        <w:rPr>
          <w:rFonts w:ascii="Tahoma" w:hAnsi="Tahoma" w:cs="Tahoma"/>
          <w:sz w:val="22"/>
          <w:szCs w:val="22"/>
        </w:rPr>
        <w:t>Fuente: Dirección de Empleo Público - Función Pública y ESAP, 2023.</w:t>
      </w:r>
    </w:p>
    <w:p w14:paraId="342B3755" w14:textId="77777777" w:rsidR="00A57EDB" w:rsidRPr="0050512D" w:rsidRDefault="00A57EDB" w:rsidP="001F0FBC">
      <w:pPr>
        <w:pStyle w:val="Default"/>
        <w:spacing w:after="0"/>
        <w:ind w:left="720"/>
        <w:jc w:val="both"/>
        <w:rPr>
          <w:rFonts w:ascii="Tahoma" w:eastAsia="Arial MT" w:hAnsi="Tahoma" w:cs="Tahoma"/>
          <w:color w:val="auto"/>
          <w:sz w:val="22"/>
          <w:szCs w:val="22"/>
          <w:lang w:eastAsia="en-US"/>
        </w:rPr>
      </w:pPr>
    </w:p>
    <w:p w14:paraId="78F6947D" w14:textId="279EC1B3" w:rsidR="006E4527" w:rsidRPr="0050512D" w:rsidRDefault="006E4527" w:rsidP="0050512D">
      <w:pPr>
        <w:pStyle w:val="Default"/>
        <w:jc w:val="both"/>
        <w:rPr>
          <w:rFonts w:ascii="Tahoma" w:eastAsia="Arial MT" w:hAnsi="Tahoma" w:cs="Tahoma"/>
          <w:color w:val="auto"/>
          <w:sz w:val="22"/>
          <w:szCs w:val="22"/>
          <w:lang w:eastAsia="en-US"/>
        </w:rPr>
      </w:pPr>
      <w:r w:rsidRPr="0050512D">
        <w:rPr>
          <w:rFonts w:ascii="Tahoma" w:eastAsia="Arial MT" w:hAnsi="Tahoma" w:cs="Tahoma"/>
          <w:color w:val="auto"/>
          <w:sz w:val="22"/>
          <w:szCs w:val="22"/>
          <w:lang w:eastAsia="en-US"/>
        </w:rPr>
        <w:t>Las actividades de capacitación se enmarca</w:t>
      </w:r>
      <w:r w:rsidR="00557C77" w:rsidRPr="0050512D">
        <w:rPr>
          <w:rFonts w:ascii="Tahoma" w:eastAsia="Arial MT" w:hAnsi="Tahoma" w:cs="Tahoma"/>
          <w:color w:val="auto"/>
          <w:sz w:val="22"/>
          <w:szCs w:val="22"/>
          <w:lang w:eastAsia="en-US"/>
        </w:rPr>
        <w:t>n</w:t>
      </w:r>
      <w:r w:rsidRPr="0050512D">
        <w:rPr>
          <w:rFonts w:ascii="Tahoma" w:eastAsia="Arial MT" w:hAnsi="Tahoma" w:cs="Tahoma"/>
          <w:color w:val="auto"/>
          <w:sz w:val="22"/>
          <w:szCs w:val="22"/>
          <w:lang w:eastAsia="en-US"/>
        </w:rPr>
        <w:t xml:space="preserve"> </w:t>
      </w:r>
      <w:r w:rsidR="00557C77" w:rsidRPr="0050512D">
        <w:rPr>
          <w:rFonts w:ascii="Tahoma" w:eastAsia="Arial MT" w:hAnsi="Tahoma" w:cs="Tahoma"/>
          <w:color w:val="auto"/>
          <w:sz w:val="22"/>
          <w:szCs w:val="22"/>
          <w:lang w:eastAsia="en-US"/>
        </w:rPr>
        <w:t xml:space="preserve">en </w:t>
      </w:r>
      <w:r w:rsidRPr="0050512D">
        <w:rPr>
          <w:rFonts w:ascii="Tahoma" w:eastAsia="Arial MT" w:hAnsi="Tahoma" w:cs="Tahoma"/>
          <w:color w:val="auto"/>
          <w:sz w:val="22"/>
          <w:szCs w:val="22"/>
          <w:lang w:eastAsia="en-US"/>
        </w:rPr>
        <w:t xml:space="preserve">los procesos de aprendizaje en las modalidades presencial, y virtual (e-learning sincrónico o asincrónico), encaminados al fortalecimiento de las capacidades, habilidades y actitudes de los servidores </w:t>
      </w:r>
      <w:r w:rsidR="00557C77" w:rsidRPr="0050512D">
        <w:rPr>
          <w:rFonts w:ascii="Tahoma" w:eastAsia="Arial MT" w:hAnsi="Tahoma" w:cs="Tahoma"/>
          <w:color w:val="auto"/>
          <w:sz w:val="22"/>
          <w:szCs w:val="22"/>
          <w:lang w:eastAsia="en-US"/>
        </w:rPr>
        <w:t xml:space="preserve">para el cumplimiento de la misión y visión </w:t>
      </w:r>
      <w:r w:rsidRPr="0050512D">
        <w:rPr>
          <w:rFonts w:ascii="Tahoma" w:eastAsia="Arial MT" w:hAnsi="Tahoma" w:cs="Tahoma"/>
          <w:color w:val="auto"/>
          <w:sz w:val="22"/>
          <w:szCs w:val="22"/>
          <w:lang w:eastAsia="en-US"/>
        </w:rPr>
        <w:t xml:space="preserve">de la </w:t>
      </w:r>
      <w:proofErr w:type="spellStart"/>
      <w:r w:rsidR="00EA3234" w:rsidRPr="0050512D">
        <w:rPr>
          <w:rFonts w:ascii="Tahoma" w:eastAsia="Arial MT" w:hAnsi="Tahoma" w:cs="Tahoma"/>
          <w:color w:val="auto"/>
          <w:sz w:val="22"/>
          <w:szCs w:val="22"/>
          <w:lang w:eastAsia="en-US"/>
        </w:rPr>
        <w:t>UApA</w:t>
      </w:r>
      <w:proofErr w:type="spellEnd"/>
      <w:r w:rsidR="00557C77" w:rsidRPr="0050512D">
        <w:rPr>
          <w:rFonts w:ascii="Tahoma" w:eastAsia="Arial MT" w:hAnsi="Tahoma" w:cs="Tahoma"/>
          <w:color w:val="auto"/>
          <w:sz w:val="22"/>
          <w:szCs w:val="22"/>
          <w:lang w:eastAsia="en-US"/>
        </w:rPr>
        <w:t>.</w:t>
      </w:r>
      <w:r w:rsidRPr="0050512D">
        <w:rPr>
          <w:rFonts w:ascii="Tahoma" w:eastAsia="Arial MT" w:hAnsi="Tahoma" w:cs="Tahoma"/>
          <w:color w:val="auto"/>
          <w:sz w:val="22"/>
          <w:szCs w:val="22"/>
          <w:lang w:eastAsia="en-US"/>
        </w:rPr>
        <w:t xml:space="preserve"> </w:t>
      </w:r>
    </w:p>
    <w:p w14:paraId="19771C60" w14:textId="1079B830" w:rsidR="006E4527" w:rsidRPr="0050512D" w:rsidRDefault="006E4527"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acuerdo </w:t>
      </w:r>
      <w:r w:rsidR="00557C77" w:rsidRPr="0050512D">
        <w:rPr>
          <w:rFonts w:ascii="Tahoma" w:eastAsia="Arial MT" w:hAnsi="Tahoma" w:cs="Tahoma"/>
          <w:sz w:val="22"/>
          <w:szCs w:val="22"/>
          <w:lang w:val="es-ES"/>
        </w:rPr>
        <w:t>en</w:t>
      </w:r>
      <w:r w:rsidRPr="0050512D">
        <w:rPr>
          <w:rFonts w:ascii="Tahoma" w:eastAsia="Arial MT" w:hAnsi="Tahoma" w:cs="Tahoma"/>
          <w:sz w:val="22"/>
          <w:szCs w:val="22"/>
          <w:lang w:val="es-ES"/>
        </w:rPr>
        <w:t xml:space="preserve"> lo definido en el Plan Nacional de Formación y Capacitación 202</w:t>
      </w:r>
      <w:r w:rsidR="00C6675E" w:rsidRPr="0050512D">
        <w:rPr>
          <w:rFonts w:ascii="Tahoma" w:eastAsia="Arial MT" w:hAnsi="Tahoma" w:cs="Tahoma"/>
          <w:sz w:val="22"/>
          <w:szCs w:val="22"/>
          <w:lang w:val="es-ES"/>
        </w:rPr>
        <w:t>3</w:t>
      </w:r>
      <w:r w:rsidRPr="0050512D">
        <w:rPr>
          <w:rFonts w:ascii="Tahoma" w:eastAsia="Arial MT" w:hAnsi="Tahoma" w:cs="Tahoma"/>
          <w:sz w:val="22"/>
          <w:szCs w:val="22"/>
          <w:lang w:val="es-ES"/>
        </w:rPr>
        <w:t xml:space="preserve">-2030, el </w:t>
      </w:r>
      <w:r w:rsidR="003E226B" w:rsidRPr="0050512D">
        <w:rPr>
          <w:rFonts w:ascii="Tahoma" w:eastAsia="Arial MT" w:hAnsi="Tahoma" w:cs="Tahoma"/>
          <w:sz w:val="22"/>
          <w:szCs w:val="22"/>
          <w:lang w:val="es-ES"/>
        </w:rPr>
        <w:t>PIC</w:t>
      </w:r>
      <w:r w:rsidRPr="0050512D">
        <w:rPr>
          <w:rFonts w:ascii="Tahoma" w:eastAsia="Arial MT" w:hAnsi="Tahoma" w:cs="Tahoma"/>
          <w:sz w:val="22"/>
          <w:szCs w:val="22"/>
          <w:lang w:val="es-ES"/>
        </w:rPr>
        <w:t xml:space="preserve"> </w:t>
      </w:r>
      <w:r w:rsidR="00557C77" w:rsidRPr="0050512D">
        <w:rPr>
          <w:rFonts w:ascii="Tahoma" w:eastAsia="Arial MT" w:hAnsi="Tahoma" w:cs="Tahoma"/>
          <w:sz w:val="22"/>
          <w:szCs w:val="22"/>
          <w:lang w:val="es-ES"/>
        </w:rPr>
        <w:t xml:space="preserve">de la Unidad </w:t>
      </w:r>
      <w:r w:rsidRPr="0050512D">
        <w:rPr>
          <w:rFonts w:ascii="Tahoma" w:eastAsia="Arial MT" w:hAnsi="Tahoma" w:cs="Tahoma"/>
          <w:sz w:val="22"/>
          <w:szCs w:val="22"/>
          <w:lang w:val="es-ES"/>
        </w:rPr>
        <w:t xml:space="preserve">debe formularse a partir de la clasificación de conocimiento y enmarcarse en los </w:t>
      </w:r>
      <w:r w:rsidR="007327EE" w:rsidRPr="0050512D">
        <w:rPr>
          <w:rFonts w:ascii="Tahoma" w:eastAsia="Arial MT" w:hAnsi="Tahoma" w:cs="Tahoma"/>
          <w:sz w:val="22"/>
          <w:szCs w:val="22"/>
          <w:lang w:val="es-ES"/>
        </w:rPr>
        <w:t>seis</w:t>
      </w:r>
      <w:r w:rsidRPr="0050512D">
        <w:rPr>
          <w:rFonts w:ascii="Tahoma" w:eastAsia="Arial MT" w:hAnsi="Tahoma" w:cs="Tahoma"/>
          <w:sz w:val="22"/>
          <w:szCs w:val="22"/>
          <w:lang w:val="es-ES"/>
        </w:rPr>
        <w:t xml:space="preserve"> ejes temáticos priorizados en dicha política.</w:t>
      </w:r>
    </w:p>
    <w:p w14:paraId="09884B92" w14:textId="77777777" w:rsidR="006E4527" w:rsidRPr="0050512D" w:rsidRDefault="006E4527" w:rsidP="0050512D">
      <w:pPr>
        <w:tabs>
          <w:tab w:val="left" w:pos="8865"/>
        </w:tabs>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acuerdo con las definiciones del Plan Nacional de Formación y Capacitación, se entiende lo siguiente por cada uno de estos </w:t>
      </w:r>
      <w:r w:rsidR="007327EE" w:rsidRPr="0050512D">
        <w:rPr>
          <w:rFonts w:ascii="Tahoma" w:eastAsia="Arial MT" w:hAnsi="Tahoma" w:cs="Tahoma"/>
          <w:sz w:val="22"/>
          <w:szCs w:val="22"/>
          <w:lang w:val="es-ES"/>
        </w:rPr>
        <w:t>seis</w:t>
      </w:r>
      <w:r w:rsidRPr="0050512D">
        <w:rPr>
          <w:rFonts w:ascii="Tahoma" w:eastAsia="Arial MT" w:hAnsi="Tahoma" w:cs="Tahoma"/>
          <w:sz w:val="22"/>
          <w:szCs w:val="22"/>
          <w:lang w:val="es-ES"/>
        </w:rPr>
        <w:t xml:space="preserve"> ejes:</w:t>
      </w:r>
    </w:p>
    <w:p w14:paraId="4CC7D876" w14:textId="289BB9D8" w:rsidR="006E4527" w:rsidRPr="0050512D" w:rsidRDefault="00D42326" w:rsidP="0050512D">
      <w:pPr>
        <w:pStyle w:val="Ttulo1"/>
        <w:tabs>
          <w:tab w:val="left" w:pos="1134"/>
        </w:tabs>
        <w:ind w:left="1134" w:hanging="1134"/>
        <w:jc w:val="both"/>
        <w:rPr>
          <w:rFonts w:ascii="Tahoma" w:hAnsi="Tahoma" w:cs="Tahoma"/>
          <w:color w:val="auto"/>
          <w:sz w:val="22"/>
          <w:szCs w:val="22"/>
        </w:rPr>
      </w:pPr>
      <w:bookmarkStart w:id="100" w:name="_Toc181255023"/>
      <w:bookmarkStart w:id="101" w:name="_Toc183599357"/>
      <w:bookmarkStart w:id="102" w:name="_Toc183600292"/>
      <w:bookmarkStart w:id="103" w:name="_Toc183600370"/>
      <w:bookmarkStart w:id="104" w:name="_Toc183615773"/>
      <w:r w:rsidRPr="0050512D">
        <w:rPr>
          <w:rFonts w:ascii="Tahoma" w:hAnsi="Tahoma" w:cs="Tahoma"/>
          <w:color w:val="auto"/>
          <w:sz w:val="22"/>
          <w:szCs w:val="22"/>
        </w:rPr>
        <w:t>13.</w:t>
      </w:r>
      <w:r w:rsidR="006766A1" w:rsidRPr="0050512D">
        <w:rPr>
          <w:rFonts w:ascii="Tahoma" w:hAnsi="Tahoma" w:cs="Tahoma"/>
          <w:color w:val="auto"/>
          <w:sz w:val="22"/>
          <w:szCs w:val="22"/>
        </w:rPr>
        <w:t>1</w:t>
      </w:r>
      <w:r w:rsidRPr="0050512D">
        <w:rPr>
          <w:rFonts w:ascii="Tahoma" w:hAnsi="Tahoma" w:cs="Tahoma"/>
          <w:color w:val="auto"/>
          <w:sz w:val="22"/>
          <w:szCs w:val="22"/>
        </w:rPr>
        <w:t xml:space="preserve"> </w:t>
      </w:r>
      <w:r w:rsidR="00557C77" w:rsidRPr="0050512D">
        <w:rPr>
          <w:rFonts w:ascii="Tahoma" w:hAnsi="Tahoma" w:cs="Tahoma"/>
          <w:color w:val="auto"/>
          <w:sz w:val="22"/>
          <w:szCs w:val="22"/>
        </w:rPr>
        <w:t>Eje 1: Paz total, memoria y derechos humanos</w:t>
      </w:r>
      <w:bookmarkEnd w:id="100"/>
      <w:bookmarkEnd w:id="101"/>
      <w:bookmarkEnd w:id="102"/>
      <w:bookmarkEnd w:id="103"/>
      <w:bookmarkEnd w:id="104"/>
    </w:p>
    <w:p w14:paraId="29C7F817" w14:textId="77777777" w:rsidR="00CA3AAA" w:rsidRPr="0050512D" w:rsidRDefault="00CA3AAA" w:rsidP="0050512D">
      <w:pPr>
        <w:spacing w:after="0" w:line="240" w:lineRule="auto"/>
        <w:jc w:val="both"/>
        <w:rPr>
          <w:rFonts w:ascii="Tahoma" w:hAnsi="Tahoma" w:cs="Tahoma"/>
          <w:sz w:val="22"/>
          <w:szCs w:val="22"/>
        </w:rPr>
      </w:pPr>
    </w:p>
    <w:p w14:paraId="7785604C" w14:textId="77777777" w:rsidR="004148F9" w:rsidRPr="0050512D" w:rsidRDefault="00002FC5"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Responde al papel fundamental que tienen las administraciones públicas en la construcción de la paz en una sociedad, ya que son las encargadas de gestionar y coordinar políticas públicas y servicios que impactan directamente en la convivencia y el bienestar de la población.</w:t>
      </w:r>
    </w:p>
    <w:p w14:paraId="52CC2A8F" w14:textId="77777777" w:rsidR="00723BD0" w:rsidRPr="0050512D" w:rsidRDefault="00723BD0" w:rsidP="0050512D">
      <w:pPr>
        <w:spacing w:line="240" w:lineRule="auto"/>
        <w:jc w:val="both"/>
        <w:rPr>
          <w:rFonts w:ascii="Tahoma" w:eastAsia="Arial MT" w:hAnsi="Tahoma" w:cs="Tahoma"/>
          <w:sz w:val="22"/>
          <w:szCs w:val="22"/>
          <w:lang w:val="es-ES"/>
        </w:rPr>
      </w:pPr>
    </w:p>
    <w:p w14:paraId="7D899FF7" w14:textId="69F4F1F9" w:rsidR="00A57EDB" w:rsidRDefault="00A57EDB" w:rsidP="00E81261">
      <w:pPr>
        <w:spacing w:after="0" w:line="240" w:lineRule="auto"/>
        <w:ind w:left="426"/>
        <w:jc w:val="center"/>
        <w:rPr>
          <w:rFonts w:ascii="Tahoma" w:eastAsia="Arial MT" w:hAnsi="Tahoma" w:cs="Tahoma"/>
          <w:b/>
          <w:bCs/>
          <w:sz w:val="22"/>
          <w:szCs w:val="22"/>
          <w:lang w:val="es-ES"/>
        </w:rPr>
      </w:pPr>
      <w:bookmarkStart w:id="105" w:name="_Toc183615811"/>
      <w:r w:rsidRPr="00E81261">
        <w:rPr>
          <w:rFonts w:ascii="Tahoma" w:eastAsia="Arial MT" w:hAnsi="Tahoma" w:cs="Tahoma"/>
          <w:b/>
          <w:bCs/>
          <w:sz w:val="22"/>
          <w:szCs w:val="22"/>
          <w:lang w:val="es-ES"/>
        </w:rPr>
        <w:lastRenderedPageBreak/>
        <w:t>G</w:t>
      </w:r>
      <w:r w:rsidR="00E81261" w:rsidRPr="00E81261">
        <w:rPr>
          <w:rFonts w:ascii="Tahoma" w:eastAsia="Arial MT" w:hAnsi="Tahoma" w:cs="Tahoma"/>
          <w:b/>
          <w:bCs/>
          <w:sz w:val="22"/>
          <w:szCs w:val="22"/>
          <w:lang w:val="es-ES"/>
        </w:rPr>
        <w:t>ráfica</w:t>
      </w:r>
      <w:r w:rsidRPr="00E81261">
        <w:rPr>
          <w:rFonts w:ascii="Tahoma" w:eastAsia="Arial MT" w:hAnsi="Tahoma" w:cs="Tahoma"/>
          <w:b/>
          <w:bCs/>
          <w:sz w:val="22"/>
          <w:szCs w:val="22"/>
          <w:lang w:val="es-ES"/>
        </w:rPr>
        <w:t xml:space="preserve"> </w:t>
      </w:r>
      <w:r w:rsidR="00A24DDD" w:rsidRPr="00E81261">
        <w:rPr>
          <w:rFonts w:ascii="Tahoma" w:eastAsia="Arial MT" w:hAnsi="Tahoma" w:cs="Tahoma"/>
          <w:b/>
          <w:bCs/>
          <w:sz w:val="22"/>
          <w:szCs w:val="22"/>
          <w:lang w:val="es-ES"/>
        </w:rPr>
        <w:fldChar w:fldCharType="begin"/>
      </w:r>
      <w:r w:rsidR="00A24DDD" w:rsidRPr="00E81261">
        <w:rPr>
          <w:rFonts w:ascii="Tahoma" w:eastAsia="Arial MT" w:hAnsi="Tahoma" w:cs="Tahoma"/>
          <w:b/>
          <w:bCs/>
          <w:sz w:val="22"/>
          <w:szCs w:val="22"/>
          <w:lang w:val="es-ES"/>
        </w:rPr>
        <w:instrText xml:space="preserve"> SEQ Gráfica \* ARABIC </w:instrText>
      </w:r>
      <w:r w:rsidR="00A24DDD" w:rsidRPr="00E81261">
        <w:rPr>
          <w:rFonts w:ascii="Tahoma" w:eastAsia="Arial MT" w:hAnsi="Tahoma" w:cs="Tahoma"/>
          <w:b/>
          <w:bCs/>
          <w:sz w:val="22"/>
          <w:szCs w:val="22"/>
          <w:lang w:val="es-ES"/>
        </w:rPr>
        <w:fldChar w:fldCharType="separate"/>
      </w:r>
      <w:r w:rsidR="004C439B" w:rsidRPr="00E81261">
        <w:rPr>
          <w:rFonts w:ascii="Tahoma" w:eastAsia="Arial MT" w:hAnsi="Tahoma" w:cs="Tahoma"/>
          <w:b/>
          <w:bCs/>
          <w:sz w:val="22"/>
          <w:szCs w:val="22"/>
          <w:lang w:val="es-ES"/>
        </w:rPr>
        <w:t>3</w:t>
      </w:r>
      <w:r w:rsidR="00A24DDD" w:rsidRPr="00E81261">
        <w:rPr>
          <w:rFonts w:ascii="Tahoma" w:eastAsia="Arial MT" w:hAnsi="Tahoma" w:cs="Tahoma"/>
          <w:b/>
          <w:bCs/>
          <w:sz w:val="22"/>
          <w:szCs w:val="22"/>
          <w:lang w:val="es-ES"/>
        </w:rPr>
        <w:fldChar w:fldCharType="end"/>
      </w:r>
      <w:r w:rsidRPr="00E81261">
        <w:rPr>
          <w:rFonts w:ascii="Tahoma" w:eastAsia="Arial MT" w:hAnsi="Tahoma" w:cs="Tahoma"/>
          <w:b/>
          <w:bCs/>
          <w:sz w:val="22"/>
          <w:szCs w:val="22"/>
          <w:lang w:val="es-ES"/>
        </w:rPr>
        <w:t xml:space="preserve">. </w:t>
      </w:r>
      <w:r w:rsidR="00BB11DE" w:rsidRPr="00E81261">
        <w:rPr>
          <w:rFonts w:ascii="Tahoma" w:eastAsia="Arial MT" w:hAnsi="Tahoma" w:cs="Tahoma"/>
          <w:b/>
          <w:bCs/>
          <w:sz w:val="22"/>
          <w:szCs w:val="22"/>
          <w:lang w:val="es-ES"/>
        </w:rPr>
        <w:t xml:space="preserve">Eje 1: </w:t>
      </w:r>
      <w:r w:rsidRPr="008D2A99">
        <w:rPr>
          <w:rFonts w:ascii="Tahoma" w:eastAsia="Arial MT" w:hAnsi="Tahoma" w:cs="Tahoma"/>
          <w:sz w:val="22"/>
          <w:szCs w:val="22"/>
          <w:lang w:val="es-ES"/>
        </w:rPr>
        <w:t xml:space="preserve">Paz </w:t>
      </w:r>
      <w:r w:rsidR="00E81261" w:rsidRPr="008D2A99">
        <w:rPr>
          <w:rFonts w:ascii="Tahoma" w:eastAsia="Arial MT" w:hAnsi="Tahoma" w:cs="Tahoma"/>
          <w:sz w:val="22"/>
          <w:szCs w:val="22"/>
          <w:lang w:val="es-ES"/>
        </w:rPr>
        <w:t>t</w:t>
      </w:r>
      <w:r w:rsidRPr="008D2A99">
        <w:rPr>
          <w:rFonts w:ascii="Tahoma" w:eastAsia="Arial MT" w:hAnsi="Tahoma" w:cs="Tahoma"/>
          <w:sz w:val="22"/>
          <w:szCs w:val="22"/>
          <w:lang w:val="es-ES"/>
        </w:rPr>
        <w:t xml:space="preserve">otal, </w:t>
      </w:r>
      <w:r w:rsidR="00E81261" w:rsidRPr="008D2A99">
        <w:rPr>
          <w:rFonts w:ascii="Tahoma" w:eastAsia="Arial MT" w:hAnsi="Tahoma" w:cs="Tahoma"/>
          <w:sz w:val="22"/>
          <w:szCs w:val="22"/>
          <w:lang w:val="es-ES"/>
        </w:rPr>
        <w:t>m</w:t>
      </w:r>
      <w:r w:rsidRPr="008D2A99">
        <w:rPr>
          <w:rFonts w:ascii="Tahoma" w:eastAsia="Arial MT" w:hAnsi="Tahoma" w:cs="Tahoma"/>
          <w:sz w:val="22"/>
          <w:szCs w:val="22"/>
          <w:lang w:val="es-ES"/>
        </w:rPr>
        <w:t xml:space="preserve">emoria y </w:t>
      </w:r>
      <w:r w:rsidR="00E81261" w:rsidRPr="008D2A99">
        <w:rPr>
          <w:rFonts w:ascii="Tahoma" w:eastAsia="Arial MT" w:hAnsi="Tahoma" w:cs="Tahoma"/>
          <w:sz w:val="22"/>
          <w:szCs w:val="22"/>
          <w:lang w:val="es-ES"/>
        </w:rPr>
        <w:t>d</w:t>
      </w:r>
      <w:r w:rsidRPr="008D2A99">
        <w:rPr>
          <w:rFonts w:ascii="Tahoma" w:eastAsia="Arial MT" w:hAnsi="Tahoma" w:cs="Tahoma"/>
          <w:sz w:val="22"/>
          <w:szCs w:val="22"/>
          <w:lang w:val="es-ES"/>
        </w:rPr>
        <w:t xml:space="preserve">erechos </w:t>
      </w:r>
      <w:r w:rsidR="00E81261" w:rsidRPr="008D2A99">
        <w:rPr>
          <w:rFonts w:ascii="Tahoma" w:eastAsia="Arial MT" w:hAnsi="Tahoma" w:cs="Tahoma"/>
          <w:sz w:val="22"/>
          <w:szCs w:val="22"/>
          <w:lang w:val="es-ES"/>
        </w:rPr>
        <w:t>h</w:t>
      </w:r>
      <w:r w:rsidRPr="008D2A99">
        <w:rPr>
          <w:rFonts w:ascii="Tahoma" w:eastAsia="Arial MT" w:hAnsi="Tahoma" w:cs="Tahoma"/>
          <w:sz w:val="22"/>
          <w:szCs w:val="22"/>
          <w:lang w:val="es-ES"/>
        </w:rPr>
        <w:t>umanos</w:t>
      </w:r>
      <w:bookmarkEnd w:id="105"/>
    </w:p>
    <w:p w14:paraId="273EE08E" w14:textId="77777777" w:rsidR="004F5EAE" w:rsidRPr="00E81261" w:rsidRDefault="004F5EAE" w:rsidP="00E81261">
      <w:pPr>
        <w:spacing w:after="0" w:line="240" w:lineRule="auto"/>
        <w:ind w:left="426"/>
        <w:jc w:val="center"/>
        <w:rPr>
          <w:rFonts w:ascii="Tahoma" w:eastAsia="Arial MT" w:hAnsi="Tahoma" w:cs="Tahoma"/>
          <w:b/>
          <w:bCs/>
          <w:sz w:val="22"/>
          <w:szCs w:val="22"/>
          <w:lang w:val="es-ES"/>
        </w:rPr>
      </w:pPr>
    </w:p>
    <w:p w14:paraId="23CAB5C7" w14:textId="660E2D84" w:rsidR="00A57EDB" w:rsidRPr="0050512D" w:rsidRDefault="000F5152" w:rsidP="00161679">
      <w:pPr>
        <w:keepNext/>
        <w:spacing w:line="240" w:lineRule="auto"/>
        <w:jc w:val="center"/>
        <w:rPr>
          <w:rFonts w:ascii="Tahoma" w:hAnsi="Tahoma" w:cs="Tahoma"/>
          <w:sz w:val="22"/>
          <w:szCs w:val="22"/>
        </w:rPr>
      </w:pPr>
      <w:r w:rsidRPr="0050512D">
        <w:rPr>
          <w:rFonts w:ascii="Tahoma" w:hAnsi="Tahoma" w:cs="Tahoma"/>
          <w:noProof/>
          <w:sz w:val="22"/>
          <w:szCs w:val="22"/>
        </w:rPr>
        <w:drawing>
          <wp:inline distT="0" distB="0" distL="0" distR="0" wp14:anchorId="3CD84171" wp14:editId="2CA8E2B6">
            <wp:extent cx="5542915" cy="416179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2915" cy="4161790"/>
                    </a:xfrm>
                    <a:prstGeom prst="rect">
                      <a:avLst/>
                    </a:prstGeom>
                    <a:noFill/>
                  </pic:spPr>
                </pic:pic>
              </a:graphicData>
            </a:graphic>
          </wp:inline>
        </w:drawing>
      </w:r>
    </w:p>
    <w:p w14:paraId="32AC4E43" w14:textId="77777777" w:rsidR="00002FC5" w:rsidRPr="0050512D" w:rsidRDefault="00002FC5"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w:t>
      </w:r>
      <w:r w:rsidR="003575F7" w:rsidRPr="0050512D">
        <w:rPr>
          <w:rFonts w:ascii="Tahoma" w:eastAsia="Arial MT" w:hAnsi="Tahoma" w:cs="Tahoma"/>
          <w:sz w:val="22"/>
          <w:szCs w:val="22"/>
          <w:lang w:val="es-ES"/>
        </w:rPr>
        <w:t>:</w:t>
      </w:r>
      <w:r w:rsidRPr="0050512D">
        <w:rPr>
          <w:rFonts w:ascii="Tahoma" w:eastAsia="Arial MT" w:hAnsi="Tahoma" w:cs="Tahoma"/>
          <w:sz w:val="22"/>
          <w:szCs w:val="22"/>
          <w:lang w:val="es-ES"/>
        </w:rPr>
        <w:t xml:space="preserve"> PNFC, 2023-2030</w:t>
      </w:r>
    </w:p>
    <w:p w14:paraId="08D3EB9F" w14:textId="793553FB" w:rsidR="00521D23" w:rsidRPr="0050512D" w:rsidRDefault="00D42326" w:rsidP="0050512D">
      <w:pPr>
        <w:pStyle w:val="Ttulo1"/>
        <w:tabs>
          <w:tab w:val="left" w:pos="622"/>
        </w:tabs>
        <w:ind w:left="1134" w:hanging="1134"/>
        <w:jc w:val="both"/>
        <w:rPr>
          <w:rFonts w:ascii="Tahoma" w:hAnsi="Tahoma" w:cs="Tahoma"/>
          <w:color w:val="auto"/>
          <w:sz w:val="22"/>
          <w:szCs w:val="22"/>
        </w:rPr>
      </w:pPr>
      <w:bookmarkStart w:id="106" w:name="_Toc181255024"/>
      <w:bookmarkStart w:id="107" w:name="_Toc183599358"/>
      <w:bookmarkStart w:id="108" w:name="_Toc183600293"/>
      <w:bookmarkStart w:id="109" w:name="_Toc183600371"/>
      <w:bookmarkStart w:id="110" w:name="_Toc183615774"/>
      <w:r w:rsidRPr="0050512D">
        <w:rPr>
          <w:rFonts w:ascii="Tahoma" w:hAnsi="Tahoma" w:cs="Tahoma"/>
          <w:color w:val="auto"/>
          <w:sz w:val="22"/>
          <w:szCs w:val="22"/>
        </w:rPr>
        <w:t>13.</w:t>
      </w:r>
      <w:r w:rsidR="006766A1" w:rsidRPr="0050512D">
        <w:rPr>
          <w:rFonts w:ascii="Tahoma" w:hAnsi="Tahoma" w:cs="Tahoma"/>
          <w:color w:val="auto"/>
          <w:sz w:val="22"/>
          <w:szCs w:val="22"/>
        </w:rPr>
        <w:t>2</w:t>
      </w:r>
      <w:r w:rsidRPr="0050512D">
        <w:rPr>
          <w:rFonts w:ascii="Tahoma" w:hAnsi="Tahoma" w:cs="Tahoma"/>
          <w:color w:val="auto"/>
          <w:sz w:val="22"/>
          <w:szCs w:val="22"/>
        </w:rPr>
        <w:t xml:space="preserve"> </w:t>
      </w:r>
      <w:r w:rsidR="003504E8" w:rsidRPr="0050512D">
        <w:rPr>
          <w:rFonts w:ascii="Tahoma" w:hAnsi="Tahoma" w:cs="Tahoma"/>
          <w:color w:val="auto"/>
          <w:sz w:val="22"/>
          <w:szCs w:val="22"/>
        </w:rPr>
        <w:t xml:space="preserve">Eje </w:t>
      </w:r>
      <w:r w:rsidR="00521D23" w:rsidRPr="0050512D">
        <w:rPr>
          <w:rFonts w:ascii="Tahoma" w:hAnsi="Tahoma" w:cs="Tahoma"/>
          <w:color w:val="auto"/>
          <w:sz w:val="22"/>
          <w:szCs w:val="22"/>
        </w:rPr>
        <w:t xml:space="preserve">2: </w:t>
      </w:r>
      <w:r w:rsidR="003504E8" w:rsidRPr="0050512D">
        <w:rPr>
          <w:rFonts w:ascii="Tahoma" w:hAnsi="Tahoma" w:cs="Tahoma"/>
          <w:color w:val="auto"/>
          <w:sz w:val="22"/>
          <w:szCs w:val="22"/>
        </w:rPr>
        <w:t>Territorio</w:t>
      </w:r>
      <w:r w:rsidR="005D7452" w:rsidRPr="0050512D">
        <w:rPr>
          <w:rFonts w:ascii="Tahoma" w:hAnsi="Tahoma" w:cs="Tahoma"/>
          <w:color w:val="auto"/>
          <w:sz w:val="22"/>
          <w:szCs w:val="22"/>
        </w:rPr>
        <w:t>,</w:t>
      </w:r>
      <w:r w:rsidR="003504E8" w:rsidRPr="0050512D">
        <w:rPr>
          <w:rFonts w:ascii="Tahoma" w:hAnsi="Tahoma" w:cs="Tahoma"/>
          <w:color w:val="auto"/>
          <w:sz w:val="22"/>
          <w:szCs w:val="22"/>
        </w:rPr>
        <w:t xml:space="preserve"> vida y ambiente</w:t>
      </w:r>
      <w:bookmarkEnd w:id="106"/>
      <w:bookmarkEnd w:id="107"/>
      <w:bookmarkEnd w:id="108"/>
      <w:bookmarkEnd w:id="109"/>
      <w:bookmarkEnd w:id="110"/>
    </w:p>
    <w:p w14:paraId="4502D9B9" w14:textId="77777777" w:rsidR="00D42326" w:rsidRPr="0050512D" w:rsidRDefault="00D42326" w:rsidP="0050512D">
      <w:pPr>
        <w:spacing w:after="0" w:line="240" w:lineRule="auto"/>
        <w:jc w:val="both"/>
        <w:rPr>
          <w:rFonts w:ascii="Tahoma" w:hAnsi="Tahoma" w:cs="Tahoma"/>
          <w:sz w:val="22"/>
          <w:szCs w:val="22"/>
        </w:rPr>
      </w:pPr>
    </w:p>
    <w:p w14:paraId="1967796F" w14:textId="77777777" w:rsidR="00521D23" w:rsidRPr="0050512D" w:rsidRDefault="00521D23"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Está dirigido a servidores públicos, con el fin de interpretar y comprender los territorios</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como constructo social, sustento material y simbólico de las relaciones entre sociedad y naturaleza.</w:t>
      </w:r>
    </w:p>
    <w:p w14:paraId="31AA4807" w14:textId="77777777" w:rsidR="00002FC5" w:rsidRPr="0050512D" w:rsidRDefault="00521D23"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En este sentido  los servidores públicos tendrán la amplitud para construir herramientas que</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le permitan realizar un estudio y valoración de los territorios donde se desenvuelve, ya sea en</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espacios urbanos o rurales, y como consecuencia, generar ciertas estrategias de planificación para</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el desarrollo dentro del contexto de las problemáticas locales y variables del territorio de manera</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particular, ofreciendo una solución a esos fenómenos e inconvenientes </w:t>
      </w:r>
      <w:r w:rsidR="003B5DF4" w:rsidRPr="0050512D">
        <w:rPr>
          <w:rFonts w:ascii="Tahoma" w:eastAsia="Arial MT" w:hAnsi="Tahoma" w:cs="Tahoma"/>
          <w:sz w:val="22"/>
          <w:szCs w:val="22"/>
          <w:lang w:val="es-ES"/>
        </w:rPr>
        <w:t>socio territoriales</w:t>
      </w:r>
      <w:r w:rsidRPr="0050512D">
        <w:rPr>
          <w:rFonts w:ascii="Tahoma" w:eastAsia="Arial MT" w:hAnsi="Tahoma" w:cs="Tahoma"/>
          <w:sz w:val="22"/>
          <w:szCs w:val="22"/>
          <w:lang w:val="es-ES"/>
        </w:rPr>
        <w:t>, como</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también propender por la transformación y gestión del territorio de forma multiescalar.</w:t>
      </w:r>
    </w:p>
    <w:p w14:paraId="6C9A10ED" w14:textId="77777777" w:rsidR="004F6DD5" w:rsidRDefault="004F6DD5" w:rsidP="00161679">
      <w:pPr>
        <w:spacing w:line="240" w:lineRule="auto"/>
        <w:jc w:val="center"/>
        <w:rPr>
          <w:rFonts w:ascii="Tahoma" w:eastAsia="Arial MT" w:hAnsi="Tahoma" w:cs="Tahoma"/>
          <w:sz w:val="22"/>
          <w:szCs w:val="22"/>
          <w:lang w:val="es-ES"/>
        </w:rPr>
      </w:pPr>
    </w:p>
    <w:p w14:paraId="2737C53C" w14:textId="77777777" w:rsidR="003D772F" w:rsidRDefault="003D772F" w:rsidP="00161679">
      <w:pPr>
        <w:spacing w:line="240" w:lineRule="auto"/>
        <w:jc w:val="center"/>
        <w:rPr>
          <w:rFonts w:ascii="Tahoma" w:eastAsia="Arial MT" w:hAnsi="Tahoma" w:cs="Tahoma"/>
          <w:sz w:val="22"/>
          <w:szCs w:val="22"/>
          <w:lang w:val="es-ES"/>
        </w:rPr>
      </w:pPr>
    </w:p>
    <w:p w14:paraId="1BB5DDD9" w14:textId="77777777" w:rsidR="008D2A99" w:rsidRDefault="008D2A99" w:rsidP="00161679">
      <w:pPr>
        <w:spacing w:line="240" w:lineRule="auto"/>
        <w:jc w:val="center"/>
        <w:rPr>
          <w:rFonts w:ascii="Tahoma" w:eastAsia="Arial MT" w:hAnsi="Tahoma" w:cs="Tahoma"/>
          <w:sz w:val="22"/>
          <w:szCs w:val="22"/>
          <w:lang w:val="es-ES"/>
        </w:rPr>
      </w:pPr>
    </w:p>
    <w:p w14:paraId="2BC65831" w14:textId="77777777" w:rsidR="008D2A99" w:rsidRPr="0050512D" w:rsidRDefault="008D2A99" w:rsidP="00161679">
      <w:pPr>
        <w:spacing w:line="240" w:lineRule="auto"/>
        <w:jc w:val="center"/>
        <w:rPr>
          <w:rFonts w:ascii="Tahoma" w:eastAsia="Arial MT" w:hAnsi="Tahoma" w:cs="Tahoma"/>
          <w:sz w:val="22"/>
          <w:szCs w:val="22"/>
          <w:lang w:val="es-ES"/>
        </w:rPr>
      </w:pPr>
    </w:p>
    <w:p w14:paraId="6D8852E0" w14:textId="3FE46764" w:rsidR="005123E9" w:rsidRDefault="005123E9" w:rsidP="004F5EAE">
      <w:pPr>
        <w:spacing w:after="0" w:line="240" w:lineRule="auto"/>
        <w:ind w:left="426"/>
        <w:jc w:val="center"/>
        <w:rPr>
          <w:rFonts w:ascii="Tahoma" w:eastAsia="Arial MT" w:hAnsi="Tahoma" w:cs="Tahoma"/>
          <w:sz w:val="22"/>
          <w:szCs w:val="22"/>
          <w:lang w:val="es-ES"/>
        </w:rPr>
      </w:pPr>
      <w:bookmarkStart w:id="111" w:name="_Toc183615812"/>
      <w:r w:rsidRPr="004F5EAE">
        <w:rPr>
          <w:rFonts w:ascii="Tahoma" w:eastAsia="Arial MT" w:hAnsi="Tahoma" w:cs="Tahoma"/>
          <w:b/>
          <w:bCs/>
          <w:sz w:val="22"/>
          <w:szCs w:val="22"/>
          <w:lang w:val="es-ES"/>
        </w:rPr>
        <w:lastRenderedPageBreak/>
        <w:t xml:space="preserve">Gráfica </w:t>
      </w:r>
      <w:r w:rsidR="00A24DDD" w:rsidRPr="004F5EAE">
        <w:rPr>
          <w:rFonts w:ascii="Tahoma" w:eastAsia="Arial MT" w:hAnsi="Tahoma" w:cs="Tahoma"/>
          <w:b/>
          <w:bCs/>
          <w:sz w:val="22"/>
          <w:szCs w:val="22"/>
          <w:lang w:val="es-ES"/>
        </w:rPr>
        <w:fldChar w:fldCharType="begin"/>
      </w:r>
      <w:r w:rsidR="00A24DDD" w:rsidRPr="004F5EAE">
        <w:rPr>
          <w:rFonts w:ascii="Tahoma" w:eastAsia="Arial MT" w:hAnsi="Tahoma" w:cs="Tahoma"/>
          <w:b/>
          <w:bCs/>
          <w:sz w:val="22"/>
          <w:szCs w:val="22"/>
          <w:lang w:val="es-ES"/>
        </w:rPr>
        <w:instrText xml:space="preserve"> SEQ Gráfica \* ARABIC </w:instrText>
      </w:r>
      <w:r w:rsidR="00A24DDD" w:rsidRPr="004F5EAE">
        <w:rPr>
          <w:rFonts w:ascii="Tahoma" w:eastAsia="Arial MT" w:hAnsi="Tahoma" w:cs="Tahoma"/>
          <w:b/>
          <w:bCs/>
          <w:sz w:val="22"/>
          <w:szCs w:val="22"/>
          <w:lang w:val="es-ES"/>
        </w:rPr>
        <w:fldChar w:fldCharType="separate"/>
      </w:r>
      <w:r w:rsidR="004C439B" w:rsidRPr="004F5EAE">
        <w:rPr>
          <w:rFonts w:ascii="Tahoma" w:eastAsia="Arial MT" w:hAnsi="Tahoma" w:cs="Tahoma"/>
          <w:b/>
          <w:bCs/>
          <w:sz w:val="22"/>
          <w:szCs w:val="22"/>
          <w:lang w:val="es-ES"/>
        </w:rPr>
        <w:t>4</w:t>
      </w:r>
      <w:r w:rsidR="00A24DDD" w:rsidRPr="004F5EAE">
        <w:rPr>
          <w:rFonts w:ascii="Tahoma" w:eastAsia="Arial MT" w:hAnsi="Tahoma" w:cs="Tahoma"/>
          <w:b/>
          <w:bCs/>
          <w:sz w:val="22"/>
          <w:szCs w:val="22"/>
          <w:lang w:val="es-ES"/>
        </w:rPr>
        <w:fldChar w:fldCharType="end"/>
      </w:r>
      <w:r w:rsidRPr="004F5EAE">
        <w:rPr>
          <w:rFonts w:ascii="Tahoma" w:eastAsia="Arial MT" w:hAnsi="Tahoma" w:cs="Tahoma"/>
          <w:b/>
          <w:bCs/>
          <w:sz w:val="22"/>
          <w:szCs w:val="22"/>
          <w:lang w:val="es-ES"/>
        </w:rPr>
        <w:t xml:space="preserve">. </w:t>
      </w:r>
      <w:r w:rsidR="00BB11DE" w:rsidRPr="004F5EAE">
        <w:rPr>
          <w:rFonts w:ascii="Tahoma" w:eastAsia="Arial MT" w:hAnsi="Tahoma" w:cs="Tahoma"/>
          <w:b/>
          <w:bCs/>
          <w:sz w:val="22"/>
          <w:szCs w:val="22"/>
          <w:lang w:val="es-ES"/>
        </w:rPr>
        <w:t xml:space="preserve">Eje 2: </w:t>
      </w:r>
      <w:r w:rsidRPr="008D2A99">
        <w:rPr>
          <w:rFonts w:ascii="Tahoma" w:eastAsia="Arial MT" w:hAnsi="Tahoma" w:cs="Tahoma"/>
          <w:sz w:val="22"/>
          <w:szCs w:val="22"/>
          <w:lang w:val="es-ES"/>
        </w:rPr>
        <w:t xml:space="preserve">Territorio, </w:t>
      </w:r>
      <w:r w:rsidR="004F5EAE" w:rsidRPr="008D2A99">
        <w:rPr>
          <w:rFonts w:ascii="Tahoma" w:eastAsia="Arial MT" w:hAnsi="Tahoma" w:cs="Tahoma"/>
          <w:sz w:val="22"/>
          <w:szCs w:val="22"/>
          <w:lang w:val="es-ES"/>
        </w:rPr>
        <w:t>v</w:t>
      </w:r>
      <w:r w:rsidRPr="008D2A99">
        <w:rPr>
          <w:rFonts w:ascii="Tahoma" w:eastAsia="Arial MT" w:hAnsi="Tahoma" w:cs="Tahoma"/>
          <w:sz w:val="22"/>
          <w:szCs w:val="22"/>
          <w:lang w:val="es-ES"/>
        </w:rPr>
        <w:t xml:space="preserve">ida y </w:t>
      </w:r>
      <w:r w:rsidR="004F5EAE" w:rsidRPr="008D2A99">
        <w:rPr>
          <w:rFonts w:ascii="Tahoma" w:eastAsia="Arial MT" w:hAnsi="Tahoma" w:cs="Tahoma"/>
          <w:sz w:val="22"/>
          <w:szCs w:val="22"/>
          <w:lang w:val="es-ES"/>
        </w:rPr>
        <w:t>a</w:t>
      </w:r>
      <w:r w:rsidRPr="008D2A99">
        <w:rPr>
          <w:rFonts w:ascii="Tahoma" w:eastAsia="Arial MT" w:hAnsi="Tahoma" w:cs="Tahoma"/>
          <w:sz w:val="22"/>
          <w:szCs w:val="22"/>
          <w:lang w:val="es-ES"/>
        </w:rPr>
        <w:t>mbiente</w:t>
      </w:r>
      <w:bookmarkEnd w:id="111"/>
    </w:p>
    <w:p w14:paraId="451ADC5B" w14:textId="77777777" w:rsidR="008D2A99" w:rsidRPr="004F5EAE" w:rsidRDefault="008D2A99" w:rsidP="004F5EAE">
      <w:pPr>
        <w:spacing w:after="0" w:line="240" w:lineRule="auto"/>
        <w:ind w:left="426"/>
        <w:jc w:val="center"/>
        <w:rPr>
          <w:rFonts w:ascii="Tahoma" w:eastAsia="Arial MT" w:hAnsi="Tahoma" w:cs="Tahoma"/>
          <w:b/>
          <w:bCs/>
          <w:sz w:val="22"/>
          <w:szCs w:val="22"/>
          <w:lang w:val="es-ES"/>
        </w:rPr>
      </w:pPr>
    </w:p>
    <w:p w14:paraId="21E0421B" w14:textId="6786E842" w:rsidR="005D7452" w:rsidRPr="0050512D" w:rsidRDefault="000F5152" w:rsidP="00161679">
      <w:pPr>
        <w:spacing w:line="240" w:lineRule="auto"/>
        <w:ind w:left="284"/>
        <w:jc w:val="center"/>
        <w:rPr>
          <w:rFonts w:ascii="Tahoma" w:eastAsia="Arial MT" w:hAnsi="Tahoma" w:cs="Tahoma"/>
          <w:sz w:val="22"/>
          <w:szCs w:val="22"/>
          <w:lang w:val="es-ES"/>
        </w:rPr>
      </w:pPr>
      <w:r w:rsidRPr="0050512D">
        <w:rPr>
          <w:rFonts w:ascii="Tahoma" w:hAnsi="Tahoma" w:cs="Tahoma"/>
          <w:noProof/>
          <w:sz w:val="22"/>
          <w:szCs w:val="22"/>
        </w:rPr>
        <mc:AlternateContent>
          <mc:Choice Requires="wps">
            <w:drawing>
              <wp:anchor distT="0" distB="0" distL="114300" distR="114300" simplePos="0" relativeHeight="251653120" behindDoc="0" locked="0" layoutInCell="1" allowOverlap="1" wp14:anchorId="4D870CDA" wp14:editId="0116ECCB">
                <wp:simplePos x="0" y="0"/>
                <wp:positionH relativeFrom="column">
                  <wp:posOffset>834390</wp:posOffset>
                </wp:positionH>
                <wp:positionV relativeFrom="paragraph">
                  <wp:posOffset>3147695</wp:posOffset>
                </wp:positionV>
                <wp:extent cx="923925" cy="152400"/>
                <wp:effectExtent l="0" t="0" r="0" b="0"/>
                <wp:wrapNone/>
                <wp:docPr id="1501494984"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3925" cy="152400"/>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0B59DB9" id="Rectángulo 6" o:spid="_x0000_s1026" style="position:absolute;margin-left:65.7pt;margin-top:247.85pt;width:72.75pt;height:12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" fillcolor="window" stroked="f" strokeweight="1pt"/>
            </w:pict>
          </mc:Fallback>
        </mc:AlternateContent>
      </w:r>
      <w:r w:rsidRPr="0050512D">
        <w:rPr>
          <w:rFonts w:ascii="Tahoma" w:eastAsia="Arial MT" w:hAnsi="Tahoma" w:cs="Tahoma"/>
          <w:noProof/>
          <w:sz w:val="22"/>
          <w:szCs w:val="22"/>
          <w:lang w:val="es-ES"/>
        </w:rPr>
        <w:drawing>
          <wp:inline distT="0" distB="0" distL="0" distR="0" wp14:anchorId="5104F258" wp14:editId="7F38E430">
            <wp:extent cx="4008755" cy="2867559"/>
            <wp:effectExtent l="0" t="0" r="0" b="9525"/>
            <wp:docPr id="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35983" cy="2887036"/>
                    </a:xfrm>
                    <a:prstGeom prst="rect">
                      <a:avLst/>
                    </a:prstGeom>
                    <a:noFill/>
                  </pic:spPr>
                </pic:pic>
              </a:graphicData>
            </a:graphic>
          </wp:inline>
        </w:drawing>
      </w:r>
    </w:p>
    <w:p w14:paraId="3354BA7C" w14:textId="77777777" w:rsidR="006D60BF" w:rsidRPr="0050512D" w:rsidRDefault="006D60BF"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3F028A71" w14:textId="0DE3AD16" w:rsidR="0095024C" w:rsidRPr="0050512D" w:rsidRDefault="00D42326" w:rsidP="0050512D">
      <w:pPr>
        <w:pStyle w:val="Ttulo1"/>
        <w:tabs>
          <w:tab w:val="left" w:pos="622"/>
        </w:tabs>
        <w:ind w:left="1134" w:hanging="1134"/>
        <w:jc w:val="both"/>
        <w:rPr>
          <w:rFonts w:ascii="Tahoma" w:hAnsi="Tahoma" w:cs="Tahoma"/>
          <w:color w:val="auto"/>
          <w:sz w:val="22"/>
          <w:szCs w:val="22"/>
        </w:rPr>
      </w:pPr>
      <w:bookmarkStart w:id="112" w:name="_Toc181255025"/>
      <w:bookmarkStart w:id="113" w:name="_Toc183599359"/>
      <w:bookmarkStart w:id="114" w:name="_Toc183600294"/>
      <w:bookmarkStart w:id="115" w:name="_Toc183600372"/>
      <w:bookmarkStart w:id="116" w:name="_Toc183615775"/>
      <w:r w:rsidRPr="0050512D">
        <w:rPr>
          <w:rFonts w:ascii="Tahoma" w:hAnsi="Tahoma" w:cs="Tahoma"/>
          <w:color w:val="auto"/>
          <w:sz w:val="22"/>
          <w:szCs w:val="22"/>
        </w:rPr>
        <w:t>13.</w:t>
      </w:r>
      <w:r w:rsidR="006766A1" w:rsidRPr="0050512D">
        <w:rPr>
          <w:rFonts w:ascii="Tahoma" w:hAnsi="Tahoma" w:cs="Tahoma"/>
          <w:color w:val="auto"/>
          <w:sz w:val="22"/>
          <w:szCs w:val="22"/>
        </w:rPr>
        <w:t>3</w:t>
      </w:r>
      <w:r w:rsidRPr="0050512D">
        <w:rPr>
          <w:rFonts w:ascii="Tahoma" w:hAnsi="Tahoma" w:cs="Tahoma"/>
          <w:color w:val="auto"/>
          <w:sz w:val="22"/>
          <w:szCs w:val="22"/>
        </w:rPr>
        <w:t xml:space="preserve"> </w:t>
      </w:r>
      <w:r w:rsidR="008E75C4" w:rsidRPr="0050512D">
        <w:rPr>
          <w:rFonts w:ascii="Tahoma" w:hAnsi="Tahoma" w:cs="Tahoma"/>
          <w:color w:val="auto"/>
          <w:sz w:val="22"/>
          <w:szCs w:val="22"/>
        </w:rPr>
        <w:t>Eje 3: Mujeres, inclusión y diversidad</w:t>
      </w:r>
      <w:bookmarkEnd w:id="112"/>
      <w:bookmarkEnd w:id="113"/>
      <w:bookmarkEnd w:id="114"/>
      <w:bookmarkEnd w:id="115"/>
      <w:bookmarkEnd w:id="116"/>
    </w:p>
    <w:p w14:paraId="5F85E545" w14:textId="77777777" w:rsidR="00D42326" w:rsidRPr="0050512D" w:rsidRDefault="00D42326" w:rsidP="0050512D">
      <w:pPr>
        <w:spacing w:line="240" w:lineRule="auto"/>
        <w:jc w:val="both"/>
        <w:rPr>
          <w:rFonts w:ascii="Tahoma" w:hAnsi="Tahoma" w:cs="Tahoma"/>
          <w:sz w:val="22"/>
          <w:szCs w:val="22"/>
        </w:rPr>
      </w:pPr>
    </w:p>
    <w:p w14:paraId="2EB96833" w14:textId="77777777" w:rsidR="0095024C" w:rsidRPr="0050512D" w:rsidRDefault="007920AD"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Este eje propone cualificar las capacidades del talento humano de las entidades públicas, en el enfoque de género, interseccional y diferencial para la mejora continua de la gestión pública y su desarrollo, en el marco de la Ley 2294 de 2023</w:t>
      </w:r>
      <w:r w:rsidR="00C64370" w:rsidRPr="0050512D">
        <w:rPr>
          <w:rFonts w:ascii="Tahoma" w:eastAsia="Arial MT" w:hAnsi="Tahoma" w:cs="Tahoma"/>
          <w:sz w:val="22"/>
          <w:szCs w:val="22"/>
          <w:lang w:val="es-ES"/>
        </w:rPr>
        <w:t xml:space="preserve"> “</w:t>
      </w:r>
      <w:r w:rsidR="00C64370" w:rsidRPr="0050512D">
        <w:rPr>
          <w:rFonts w:ascii="Tahoma" w:eastAsia="Arial MT" w:hAnsi="Tahoma" w:cs="Tahoma"/>
          <w:i/>
          <w:iCs/>
          <w:sz w:val="22"/>
          <w:szCs w:val="22"/>
          <w:lang w:val="es-ES"/>
        </w:rPr>
        <w:t xml:space="preserve">por el cual se expide el </w:t>
      </w:r>
      <w:r w:rsidR="006105C0" w:rsidRPr="0050512D">
        <w:rPr>
          <w:rFonts w:ascii="Tahoma" w:eastAsia="Arial MT" w:hAnsi="Tahoma" w:cs="Tahoma"/>
          <w:i/>
          <w:iCs/>
          <w:sz w:val="22"/>
          <w:szCs w:val="22"/>
          <w:lang w:val="es-ES"/>
        </w:rPr>
        <w:t>P</w:t>
      </w:r>
      <w:r w:rsidR="00C64370" w:rsidRPr="0050512D">
        <w:rPr>
          <w:rFonts w:ascii="Tahoma" w:eastAsia="Arial MT" w:hAnsi="Tahoma" w:cs="Tahoma"/>
          <w:i/>
          <w:iCs/>
          <w:sz w:val="22"/>
          <w:szCs w:val="22"/>
          <w:lang w:val="es-ES"/>
        </w:rPr>
        <w:t xml:space="preserve">lan </w:t>
      </w:r>
      <w:r w:rsidR="006105C0" w:rsidRPr="0050512D">
        <w:rPr>
          <w:rFonts w:ascii="Tahoma" w:eastAsia="Arial MT" w:hAnsi="Tahoma" w:cs="Tahoma"/>
          <w:i/>
          <w:iCs/>
          <w:sz w:val="22"/>
          <w:szCs w:val="22"/>
          <w:lang w:val="es-ES"/>
        </w:rPr>
        <w:t>N</w:t>
      </w:r>
      <w:r w:rsidR="00C64370" w:rsidRPr="0050512D">
        <w:rPr>
          <w:rFonts w:ascii="Tahoma" w:eastAsia="Arial MT" w:hAnsi="Tahoma" w:cs="Tahoma"/>
          <w:i/>
          <w:iCs/>
          <w:sz w:val="22"/>
          <w:szCs w:val="22"/>
          <w:lang w:val="es-ES"/>
        </w:rPr>
        <w:t xml:space="preserve">acional de </w:t>
      </w:r>
      <w:r w:rsidR="006105C0" w:rsidRPr="0050512D">
        <w:rPr>
          <w:rFonts w:ascii="Tahoma" w:eastAsia="Arial MT" w:hAnsi="Tahoma" w:cs="Tahoma"/>
          <w:i/>
          <w:iCs/>
          <w:sz w:val="22"/>
          <w:szCs w:val="22"/>
          <w:lang w:val="es-ES"/>
        </w:rPr>
        <w:t>D</w:t>
      </w:r>
      <w:r w:rsidR="00C64370" w:rsidRPr="0050512D">
        <w:rPr>
          <w:rFonts w:ascii="Tahoma" w:eastAsia="Arial MT" w:hAnsi="Tahoma" w:cs="Tahoma"/>
          <w:i/>
          <w:iCs/>
          <w:sz w:val="22"/>
          <w:szCs w:val="22"/>
          <w:lang w:val="es-ES"/>
        </w:rPr>
        <w:t>esarrollo 2022- 2026 “Colombia potencia mundial de la vida</w:t>
      </w:r>
      <w:r w:rsidR="00C64370" w:rsidRPr="0050512D">
        <w:rPr>
          <w:rFonts w:ascii="Tahoma" w:eastAsia="Arial MT" w:hAnsi="Tahoma" w:cs="Tahoma"/>
          <w:sz w:val="22"/>
          <w:szCs w:val="22"/>
          <w:lang w:val="es-ES"/>
        </w:rPr>
        <w:t>”</w:t>
      </w:r>
      <w:r w:rsidRPr="0050512D">
        <w:rPr>
          <w:rFonts w:ascii="Tahoma" w:eastAsia="Arial MT" w:hAnsi="Tahoma" w:cs="Tahoma"/>
          <w:sz w:val="22"/>
          <w:szCs w:val="22"/>
          <w:lang w:val="es-ES"/>
        </w:rPr>
        <w:t>.</w:t>
      </w:r>
    </w:p>
    <w:p w14:paraId="19DF4818" w14:textId="77777777" w:rsidR="00FF5513" w:rsidRPr="0050512D" w:rsidRDefault="00FF5513" w:rsidP="00EE68C2">
      <w:pPr>
        <w:spacing w:after="0" w:line="240" w:lineRule="auto"/>
        <w:jc w:val="both"/>
        <w:rPr>
          <w:rFonts w:ascii="Tahoma" w:eastAsia="Arial MT" w:hAnsi="Tahoma" w:cs="Tahoma"/>
          <w:sz w:val="22"/>
          <w:szCs w:val="22"/>
          <w:lang w:val="es-ES"/>
        </w:rPr>
      </w:pPr>
    </w:p>
    <w:p w14:paraId="25DD72D9" w14:textId="3B4A9553" w:rsidR="00627B79" w:rsidRPr="008D2A99" w:rsidRDefault="00BC06FA" w:rsidP="008D2A99">
      <w:pPr>
        <w:spacing w:after="0" w:line="240" w:lineRule="auto"/>
        <w:ind w:left="426"/>
        <w:jc w:val="center"/>
        <w:rPr>
          <w:rFonts w:ascii="Tahoma" w:eastAsia="Arial MT" w:hAnsi="Tahoma" w:cs="Tahoma"/>
          <w:b/>
          <w:bCs/>
          <w:sz w:val="22"/>
          <w:szCs w:val="22"/>
          <w:lang w:val="es-ES"/>
        </w:rPr>
      </w:pPr>
      <w:bookmarkStart w:id="117" w:name="_Toc183615813"/>
      <w:r w:rsidRPr="008D2A99">
        <w:rPr>
          <w:rFonts w:ascii="Tahoma" w:eastAsia="Arial MT" w:hAnsi="Tahoma" w:cs="Tahoma"/>
          <w:b/>
          <w:bCs/>
          <w:sz w:val="22"/>
          <w:szCs w:val="22"/>
          <w:lang w:val="es-ES"/>
        </w:rPr>
        <w:t xml:space="preserve">Gráfica </w:t>
      </w:r>
      <w:r w:rsidR="00A24DDD" w:rsidRPr="008D2A99">
        <w:rPr>
          <w:rFonts w:ascii="Tahoma" w:eastAsia="Arial MT" w:hAnsi="Tahoma" w:cs="Tahoma"/>
          <w:b/>
          <w:bCs/>
          <w:sz w:val="22"/>
          <w:szCs w:val="22"/>
          <w:lang w:val="es-ES"/>
        </w:rPr>
        <w:fldChar w:fldCharType="begin"/>
      </w:r>
      <w:r w:rsidR="00A24DDD" w:rsidRPr="008D2A99">
        <w:rPr>
          <w:rFonts w:ascii="Tahoma" w:eastAsia="Arial MT" w:hAnsi="Tahoma" w:cs="Tahoma"/>
          <w:b/>
          <w:bCs/>
          <w:sz w:val="22"/>
          <w:szCs w:val="22"/>
          <w:lang w:val="es-ES"/>
        </w:rPr>
        <w:instrText xml:space="preserve"> SEQ Gráfica \* ARABIC </w:instrText>
      </w:r>
      <w:r w:rsidR="00A24DDD" w:rsidRPr="008D2A99">
        <w:rPr>
          <w:rFonts w:ascii="Tahoma" w:eastAsia="Arial MT" w:hAnsi="Tahoma" w:cs="Tahoma"/>
          <w:b/>
          <w:bCs/>
          <w:sz w:val="22"/>
          <w:szCs w:val="22"/>
          <w:lang w:val="es-ES"/>
        </w:rPr>
        <w:fldChar w:fldCharType="separate"/>
      </w:r>
      <w:r w:rsidR="004C439B" w:rsidRPr="008D2A99">
        <w:rPr>
          <w:rFonts w:ascii="Tahoma" w:eastAsia="Arial MT" w:hAnsi="Tahoma" w:cs="Tahoma"/>
          <w:b/>
          <w:bCs/>
          <w:sz w:val="22"/>
          <w:szCs w:val="22"/>
          <w:lang w:val="es-ES"/>
        </w:rPr>
        <w:t>5</w:t>
      </w:r>
      <w:r w:rsidR="00A24DDD" w:rsidRPr="008D2A99">
        <w:rPr>
          <w:rFonts w:ascii="Tahoma" w:eastAsia="Arial MT" w:hAnsi="Tahoma" w:cs="Tahoma"/>
          <w:b/>
          <w:bCs/>
          <w:sz w:val="22"/>
          <w:szCs w:val="22"/>
          <w:lang w:val="es-ES"/>
        </w:rPr>
        <w:fldChar w:fldCharType="end"/>
      </w:r>
      <w:r w:rsidRPr="008D2A99">
        <w:rPr>
          <w:rFonts w:ascii="Tahoma" w:eastAsia="Arial MT" w:hAnsi="Tahoma" w:cs="Tahoma"/>
          <w:b/>
          <w:bCs/>
          <w:sz w:val="22"/>
          <w:szCs w:val="22"/>
          <w:lang w:val="es-ES"/>
        </w:rPr>
        <w:t>.</w:t>
      </w:r>
      <w:r w:rsidR="00BB11DE" w:rsidRPr="008D2A99">
        <w:rPr>
          <w:rFonts w:ascii="Tahoma" w:eastAsia="Arial MT" w:hAnsi="Tahoma" w:cs="Tahoma"/>
          <w:b/>
          <w:bCs/>
          <w:sz w:val="22"/>
          <w:szCs w:val="22"/>
          <w:lang w:val="es-ES"/>
        </w:rPr>
        <w:t xml:space="preserve"> </w:t>
      </w:r>
      <w:r w:rsidR="00BB11DE" w:rsidRPr="00FE4A6E">
        <w:rPr>
          <w:rFonts w:ascii="Tahoma" w:eastAsia="Arial MT" w:hAnsi="Tahoma" w:cs="Tahoma"/>
          <w:sz w:val="22"/>
          <w:szCs w:val="22"/>
          <w:lang w:val="es-ES"/>
        </w:rPr>
        <w:t>Eje 3</w:t>
      </w:r>
      <w:r w:rsidR="008D2A99" w:rsidRPr="00FE4A6E">
        <w:rPr>
          <w:rFonts w:ascii="Tahoma" w:eastAsia="Arial MT" w:hAnsi="Tahoma" w:cs="Tahoma"/>
          <w:sz w:val="22"/>
          <w:szCs w:val="22"/>
          <w:lang w:val="es-ES"/>
        </w:rPr>
        <w:t>.</w:t>
      </w:r>
      <w:r w:rsidRPr="008D2A99">
        <w:rPr>
          <w:rFonts w:ascii="Tahoma" w:eastAsia="Arial MT" w:hAnsi="Tahoma" w:cs="Tahoma"/>
          <w:b/>
          <w:bCs/>
          <w:sz w:val="22"/>
          <w:szCs w:val="22"/>
          <w:lang w:val="es-ES"/>
        </w:rPr>
        <w:t xml:space="preserve"> </w:t>
      </w:r>
      <w:r w:rsidRPr="008D2A99">
        <w:rPr>
          <w:rFonts w:ascii="Tahoma" w:eastAsia="Arial MT" w:hAnsi="Tahoma" w:cs="Tahoma"/>
          <w:sz w:val="22"/>
          <w:szCs w:val="22"/>
          <w:lang w:val="es-ES"/>
        </w:rPr>
        <w:t xml:space="preserve">Mujeres, </w:t>
      </w:r>
      <w:r w:rsidR="008D2A99" w:rsidRPr="008D2A99">
        <w:rPr>
          <w:rFonts w:ascii="Tahoma" w:eastAsia="Arial MT" w:hAnsi="Tahoma" w:cs="Tahoma"/>
          <w:sz w:val="22"/>
          <w:szCs w:val="22"/>
          <w:lang w:val="es-ES"/>
        </w:rPr>
        <w:t>i</w:t>
      </w:r>
      <w:r w:rsidRPr="008D2A99">
        <w:rPr>
          <w:rFonts w:ascii="Tahoma" w:eastAsia="Arial MT" w:hAnsi="Tahoma" w:cs="Tahoma"/>
          <w:sz w:val="22"/>
          <w:szCs w:val="22"/>
          <w:lang w:val="es-ES"/>
        </w:rPr>
        <w:t xml:space="preserve">nclusión y </w:t>
      </w:r>
      <w:r w:rsidR="008D2A99" w:rsidRPr="008D2A99">
        <w:rPr>
          <w:rFonts w:ascii="Tahoma" w:eastAsia="Arial MT" w:hAnsi="Tahoma" w:cs="Tahoma"/>
          <w:sz w:val="22"/>
          <w:szCs w:val="22"/>
          <w:lang w:val="es-ES"/>
        </w:rPr>
        <w:t>d</w:t>
      </w:r>
      <w:r w:rsidRPr="008D2A99">
        <w:rPr>
          <w:rFonts w:ascii="Tahoma" w:eastAsia="Arial MT" w:hAnsi="Tahoma" w:cs="Tahoma"/>
          <w:sz w:val="22"/>
          <w:szCs w:val="22"/>
          <w:lang w:val="es-ES"/>
        </w:rPr>
        <w:t>iversidad</w:t>
      </w:r>
      <w:bookmarkEnd w:id="117"/>
    </w:p>
    <w:p w14:paraId="3B8BB62A" w14:textId="4AC5BA9E" w:rsidR="00113484" w:rsidRPr="0050512D" w:rsidRDefault="000F5152" w:rsidP="00161679">
      <w:pPr>
        <w:spacing w:line="240" w:lineRule="auto"/>
        <w:ind w:left="142"/>
        <w:jc w:val="center"/>
        <w:rPr>
          <w:rFonts w:ascii="Tahoma" w:eastAsia="Arial MT" w:hAnsi="Tahoma" w:cs="Tahoma"/>
          <w:sz w:val="22"/>
          <w:szCs w:val="22"/>
          <w:lang w:val="es-ES"/>
        </w:rPr>
      </w:pPr>
      <w:r w:rsidRPr="0050512D">
        <w:rPr>
          <w:rFonts w:ascii="Tahoma" w:eastAsia="Arial MT" w:hAnsi="Tahoma" w:cs="Tahoma"/>
          <w:noProof/>
          <w:sz w:val="22"/>
          <w:szCs w:val="22"/>
          <w:lang w:val="es-ES"/>
        </w:rPr>
        <w:drawing>
          <wp:inline distT="0" distB="0" distL="0" distR="0" wp14:anchorId="210D6EB0" wp14:editId="1115C55D">
            <wp:extent cx="4198244" cy="2670048"/>
            <wp:effectExtent l="0" t="0" r="0" b="0"/>
            <wp:docPr id="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24753" cy="2686907"/>
                    </a:xfrm>
                    <a:prstGeom prst="rect">
                      <a:avLst/>
                    </a:prstGeom>
                    <a:noFill/>
                  </pic:spPr>
                </pic:pic>
              </a:graphicData>
            </a:graphic>
          </wp:inline>
        </w:drawing>
      </w:r>
    </w:p>
    <w:p w14:paraId="79D84019" w14:textId="77777777" w:rsidR="00113484" w:rsidRPr="0050512D" w:rsidRDefault="00113484"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7BD12506" w14:textId="13CB9482" w:rsidR="00E818F9" w:rsidRPr="0050512D" w:rsidRDefault="00D42326" w:rsidP="0050512D">
      <w:pPr>
        <w:pStyle w:val="Ttulo1"/>
        <w:tabs>
          <w:tab w:val="left" w:pos="622"/>
        </w:tabs>
        <w:ind w:left="1134" w:hanging="1134"/>
        <w:jc w:val="both"/>
        <w:rPr>
          <w:rFonts w:ascii="Tahoma" w:hAnsi="Tahoma" w:cs="Tahoma"/>
          <w:color w:val="auto"/>
          <w:sz w:val="22"/>
          <w:szCs w:val="22"/>
        </w:rPr>
      </w:pPr>
      <w:bookmarkStart w:id="118" w:name="_Toc181255026"/>
      <w:bookmarkStart w:id="119" w:name="_Toc183599360"/>
      <w:bookmarkStart w:id="120" w:name="_Toc183600295"/>
      <w:bookmarkStart w:id="121" w:name="_Toc183600373"/>
      <w:bookmarkStart w:id="122" w:name="_Toc183615776"/>
      <w:r w:rsidRPr="0050512D">
        <w:rPr>
          <w:rFonts w:ascii="Tahoma" w:hAnsi="Tahoma" w:cs="Tahoma"/>
          <w:color w:val="auto"/>
          <w:sz w:val="22"/>
          <w:szCs w:val="22"/>
        </w:rPr>
        <w:lastRenderedPageBreak/>
        <w:t>13.</w:t>
      </w:r>
      <w:r w:rsidR="006766A1" w:rsidRPr="0050512D">
        <w:rPr>
          <w:rFonts w:ascii="Tahoma" w:hAnsi="Tahoma" w:cs="Tahoma"/>
          <w:color w:val="auto"/>
          <w:sz w:val="22"/>
          <w:szCs w:val="22"/>
        </w:rPr>
        <w:t>4</w:t>
      </w:r>
      <w:r w:rsidRPr="0050512D">
        <w:rPr>
          <w:rFonts w:ascii="Tahoma" w:hAnsi="Tahoma" w:cs="Tahoma"/>
          <w:color w:val="auto"/>
          <w:sz w:val="22"/>
          <w:szCs w:val="22"/>
        </w:rPr>
        <w:t xml:space="preserve"> </w:t>
      </w:r>
      <w:r w:rsidR="00B34A5F" w:rsidRPr="0050512D">
        <w:rPr>
          <w:rFonts w:ascii="Tahoma" w:hAnsi="Tahoma" w:cs="Tahoma"/>
          <w:color w:val="auto"/>
          <w:sz w:val="22"/>
          <w:szCs w:val="22"/>
        </w:rPr>
        <w:t xml:space="preserve">Eje </w:t>
      </w:r>
      <w:r w:rsidR="00E818F9" w:rsidRPr="0050512D">
        <w:rPr>
          <w:rFonts w:ascii="Tahoma" w:hAnsi="Tahoma" w:cs="Tahoma"/>
          <w:color w:val="auto"/>
          <w:sz w:val="22"/>
          <w:szCs w:val="22"/>
        </w:rPr>
        <w:t xml:space="preserve">4: </w:t>
      </w:r>
      <w:r w:rsidR="00B34A5F" w:rsidRPr="0050512D">
        <w:rPr>
          <w:rFonts w:ascii="Tahoma" w:hAnsi="Tahoma" w:cs="Tahoma"/>
          <w:color w:val="auto"/>
          <w:sz w:val="22"/>
          <w:szCs w:val="22"/>
        </w:rPr>
        <w:t>Transformación digital y cibercultura</w:t>
      </w:r>
      <w:bookmarkEnd w:id="118"/>
      <w:bookmarkEnd w:id="119"/>
      <w:bookmarkEnd w:id="120"/>
      <w:bookmarkEnd w:id="121"/>
      <w:bookmarkEnd w:id="122"/>
    </w:p>
    <w:p w14:paraId="21864ACC" w14:textId="77777777" w:rsidR="00E818F9" w:rsidRPr="0050512D" w:rsidRDefault="00E818F9" w:rsidP="0050512D">
      <w:pPr>
        <w:spacing w:after="0" w:line="240" w:lineRule="auto"/>
        <w:ind w:left="708"/>
        <w:jc w:val="both"/>
        <w:rPr>
          <w:rFonts w:ascii="Tahoma" w:eastAsia="Arial MT" w:hAnsi="Tahoma" w:cs="Tahoma"/>
          <w:sz w:val="22"/>
          <w:szCs w:val="22"/>
          <w:lang w:val="es-ES"/>
        </w:rPr>
      </w:pPr>
    </w:p>
    <w:p w14:paraId="37F03213" w14:textId="77777777" w:rsidR="0095024C" w:rsidRPr="0050512D" w:rsidRDefault="00E818F9"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La capacitación y la formación los servidores públicos debe pasar por conocer, asimilar y</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aplicar los fundamentos de la industria 4.0 de la Cuarta Revolución Industrial y de la trasformación</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digital en el sector público, pues los procesos de transformación de la economía en el mundo, sus</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conceptos, enfoques y modelos propuestos alrededor de las tendencias en la industria impactan de</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una u otra manera a la administración pública.</w:t>
      </w:r>
    </w:p>
    <w:p w14:paraId="54094857" w14:textId="77777777" w:rsidR="00FF5513" w:rsidRPr="0050512D" w:rsidRDefault="00FF5513" w:rsidP="00161679">
      <w:pPr>
        <w:spacing w:line="240" w:lineRule="auto"/>
        <w:ind w:left="415"/>
        <w:jc w:val="center"/>
        <w:rPr>
          <w:rFonts w:ascii="Tahoma" w:eastAsia="Arial MT" w:hAnsi="Tahoma" w:cs="Tahoma"/>
          <w:sz w:val="22"/>
          <w:szCs w:val="22"/>
          <w:lang w:val="es-ES"/>
        </w:rPr>
      </w:pPr>
    </w:p>
    <w:p w14:paraId="03290DEC" w14:textId="50E919A4" w:rsidR="00EF6968" w:rsidRPr="00EE68C2" w:rsidRDefault="00BC06FA" w:rsidP="00EE68C2">
      <w:pPr>
        <w:spacing w:after="0" w:line="240" w:lineRule="auto"/>
        <w:ind w:left="426"/>
        <w:jc w:val="center"/>
        <w:rPr>
          <w:rFonts w:ascii="Tahoma" w:eastAsia="Arial MT" w:hAnsi="Tahoma" w:cs="Tahoma"/>
          <w:b/>
          <w:bCs/>
          <w:sz w:val="22"/>
          <w:szCs w:val="22"/>
          <w:lang w:val="es-ES"/>
        </w:rPr>
      </w:pPr>
      <w:bookmarkStart w:id="123" w:name="_Toc183615814"/>
      <w:r w:rsidRPr="00EE68C2">
        <w:rPr>
          <w:rFonts w:ascii="Tahoma" w:eastAsia="Arial MT" w:hAnsi="Tahoma" w:cs="Tahoma"/>
          <w:b/>
          <w:bCs/>
          <w:sz w:val="22"/>
          <w:szCs w:val="22"/>
          <w:lang w:val="es-ES"/>
        </w:rPr>
        <w:t xml:space="preserve">Gráfica </w:t>
      </w:r>
      <w:r w:rsidR="00A24DDD" w:rsidRPr="00EE68C2">
        <w:rPr>
          <w:rFonts w:ascii="Tahoma" w:eastAsia="Arial MT" w:hAnsi="Tahoma" w:cs="Tahoma"/>
          <w:b/>
          <w:bCs/>
          <w:sz w:val="22"/>
          <w:szCs w:val="22"/>
          <w:lang w:val="es-ES"/>
        </w:rPr>
        <w:fldChar w:fldCharType="begin"/>
      </w:r>
      <w:r w:rsidR="00A24DDD" w:rsidRPr="00EE68C2">
        <w:rPr>
          <w:rFonts w:ascii="Tahoma" w:eastAsia="Arial MT" w:hAnsi="Tahoma" w:cs="Tahoma"/>
          <w:b/>
          <w:bCs/>
          <w:sz w:val="22"/>
          <w:szCs w:val="22"/>
          <w:lang w:val="es-ES"/>
        </w:rPr>
        <w:instrText xml:space="preserve"> SEQ Gráfica \* ARABIC </w:instrText>
      </w:r>
      <w:r w:rsidR="00A24DDD" w:rsidRPr="00EE68C2">
        <w:rPr>
          <w:rFonts w:ascii="Tahoma" w:eastAsia="Arial MT" w:hAnsi="Tahoma" w:cs="Tahoma"/>
          <w:b/>
          <w:bCs/>
          <w:sz w:val="22"/>
          <w:szCs w:val="22"/>
          <w:lang w:val="es-ES"/>
        </w:rPr>
        <w:fldChar w:fldCharType="separate"/>
      </w:r>
      <w:r w:rsidR="004C439B" w:rsidRPr="00EE68C2">
        <w:rPr>
          <w:rFonts w:ascii="Tahoma" w:eastAsia="Arial MT" w:hAnsi="Tahoma" w:cs="Tahoma"/>
          <w:b/>
          <w:bCs/>
          <w:sz w:val="22"/>
          <w:szCs w:val="22"/>
          <w:lang w:val="es-ES"/>
        </w:rPr>
        <w:t>6</w:t>
      </w:r>
      <w:r w:rsidR="00A24DDD" w:rsidRPr="00EE68C2">
        <w:rPr>
          <w:rFonts w:ascii="Tahoma" w:eastAsia="Arial MT" w:hAnsi="Tahoma" w:cs="Tahoma"/>
          <w:b/>
          <w:bCs/>
          <w:sz w:val="22"/>
          <w:szCs w:val="22"/>
          <w:lang w:val="es-ES"/>
        </w:rPr>
        <w:fldChar w:fldCharType="end"/>
      </w:r>
      <w:r w:rsidRPr="00EE68C2">
        <w:rPr>
          <w:rFonts w:ascii="Tahoma" w:eastAsia="Arial MT" w:hAnsi="Tahoma" w:cs="Tahoma"/>
          <w:b/>
          <w:bCs/>
          <w:sz w:val="22"/>
          <w:szCs w:val="22"/>
          <w:lang w:val="es-ES"/>
        </w:rPr>
        <w:t xml:space="preserve">. </w:t>
      </w:r>
      <w:r w:rsidR="00B2427B" w:rsidRPr="00FE4A6E">
        <w:rPr>
          <w:rFonts w:ascii="Tahoma" w:eastAsia="Arial MT" w:hAnsi="Tahoma" w:cs="Tahoma"/>
          <w:sz w:val="22"/>
          <w:szCs w:val="22"/>
          <w:lang w:val="es-ES"/>
        </w:rPr>
        <w:t xml:space="preserve">Eje 4: </w:t>
      </w:r>
      <w:r w:rsidRPr="00FE4A6E">
        <w:rPr>
          <w:rFonts w:ascii="Tahoma" w:eastAsia="Arial MT" w:hAnsi="Tahoma" w:cs="Tahoma"/>
          <w:sz w:val="22"/>
          <w:szCs w:val="22"/>
          <w:lang w:val="es-ES"/>
        </w:rPr>
        <w:t>Transformación</w:t>
      </w:r>
      <w:r w:rsidRPr="00EE68C2">
        <w:rPr>
          <w:rFonts w:ascii="Tahoma" w:eastAsia="Arial MT" w:hAnsi="Tahoma" w:cs="Tahoma"/>
          <w:sz w:val="22"/>
          <w:szCs w:val="22"/>
          <w:lang w:val="es-ES"/>
        </w:rPr>
        <w:t xml:space="preserve"> </w:t>
      </w:r>
      <w:r w:rsidR="00E547D9">
        <w:rPr>
          <w:rFonts w:ascii="Tahoma" w:eastAsia="Arial MT" w:hAnsi="Tahoma" w:cs="Tahoma"/>
          <w:sz w:val="22"/>
          <w:szCs w:val="22"/>
          <w:lang w:val="es-ES"/>
        </w:rPr>
        <w:t>d</w:t>
      </w:r>
      <w:r w:rsidRPr="00EE68C2">
        <w:rPr>
          <w:rFonts w:ascii="Tahoma" w:eastAsia="Arial MT" w:hAnsi="Tahoma" w:cs="Tahoma"/>
          <w:sz w:val="22"/>
          <w:szCs w:val="22"/>
          <w:lang w:val="es-ES"/>
        </w:rPr>
        <w:t xml:space="preserve">igital y </w:t>
      </w:r>
      <w:r w:rsidR="00E547D9">
        <w:rPr>
          <w:rFonts w:ascii="Tahoma" w:eastAsia="Arial MT" w:hAnsi="Tahoma" w:cs="Tahoma"/>
          <w:sz w:val="22"/>
          <w:szCs w:val="22"/>
          <w:lang w:val="es-ES"/>
        </w:rPr>
        <w:t>c</w:t>
      </w:r>
      <w:r w:rsidRPr="00EE68C2">
        <w:rPr>
          <w:rFonts w:ascii="Tahoma" w:eastAsia="Arial MT" w:hAnsi="Tahoma" w:cs="Tahoma"/>
          <w:sz w:val="22"/>
          <w:szCs w:val="22"/>
          <w:lang w:val="es-ES"/>
        </w:rPr>
        <w:t>ibercultura</w:t>
      </w:r>
      <w:bookmarkEnd w:id="123"/>
    </w:p>
    <w:p w14:paraId="5907C1D1" w14:textId="3D6948E8" w:rsidR="00EF6968" w:rsidRPr="0050512D" w:rsidRDefault="000F5152" w:rsidP="00161679">
      <w:pPr>
        <w:spacing w:line="240" w:lineRule="auto"/>
        <w:ind w:left="142"/>
        <w:jc w:val="center"/>
        <w:rPr>
          <w:rFonts w:ascii="Tahoma" w:eastAsia="Arial MT" w:hAnsi="Tahoma" w:cs="Tahoma"/>
          <w:sz w:val="22"/>
          <w:szCs w:val="22"/>
          <w:lang w:val="es-ES"/>
        </w:rPr>
      </w:pPr>
      <w:r w:rsidRPr="0050512D">
        <w:rPr>
          <w:rFonts w:ascii="Tahoma" w:eastAsia="Arial MT" w:hAnsi="Tahoma" w:cs="Tahoma"/>
          <w:noProof/>
          <w:sz w:val="22"/>
          <w:szCs w:val="22"/>
          <w:lang w:val="es-ES"/>
        </w:rPr>
        <w:drawing>
          <wp:inline distT="0" distB="0" distL="0" distR="0" wp14:anchorId="349CFC49" wp14:editId="233EE9A2">
            <wp:extent cx="4776988" cy="3350361"/>
            <wp:effectExtent l="0" t="0" r="5080" b="2540"/>
            <wp:docPr id="1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3876" cy="3369219"/>
                    </a:xfrm>
                    <a:prstGeom prst="rect">
                      <a:avLst/>
                    </a:prstGeom>
                    <a:noFill/>
                  </pic:spPr>
                </pic:pic>
              </a:graphicData>
            </a:graphic>
          </wp:inline>
        </w:drawing>
      </w:r>
    </w:p>
    <w:p w14:paraId="19A359C7" w14:textId="77777777" w:rsidR="003D4A2B" w:rsidRPr="0050512D" w:rsidRDefault="003D4A2B"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2AB7F286" w14:textId="77777777" w:rsidR="004F6DD5" w:rsidRPr="0050512D" w:rsidRDefault="004F6DD5" w:rsidP="0050512D">
      <w:pPr>
        <w:spacing w:line="240" w:lineRule="auto"/>
        <w:ind w:left="720"/>
        <w:jc w:val="both"/>
        <w:rPr>
          <w:rFonts w:ascii="Tahoma" w:eastAsia="Arial MT" w:hAnsi="Tahoma" w:cs="Tahoma"/>
          <w:sz w:val="22"/>
          <w:szCs w:val="22"/>
          <w:lang w:val="es-ES"/>
        </w:rPr>
      </w:pPr>
    </w:p>
    <w:p w14:paraId="6DDFC03D" w14:textId="13592961" w:rsidR="004E4D1B" w:rsidRPr="0050512D" w:rsidRDefault="00D42326" w:rsidP="0050512D">
      <w:pPr>
        <w:pStyle w:val="Ttulo1"/>
        <w:tabs>
          <w:tab w:val="left" w:pos="622"/>
        </w:tabs>
        <w:spacing w:before="0"/>
        <w:ind w:left="1134" w:hanging="1134"/>
        <w:jc w:val="both"/>
        <w:rPr>
          <w:rFonts w:ascii="Tahoma" w:hAnsi="Tahoma" w:cs="Tahoma"/>
          <w:color w:val="auto"/>
          <w:sz w:val="22"/>
          <w:szCs w:val="22"/>
        </w:rPr>
      </w:pPr>
      <w:bookmarkStart w:id="124" w:name="_Toc181255027"/>
      <w:bookmarkStart w:id="125" w:name="_Toc183599361"/>
      <w:bookmarkStart w:id="126" w:name="_Toc183600296"/>
      <w:bookmarkStart w:id="127" w:name="_Toc183600374"/>
      <w:bookmarkStart w:id="128" w:name="_Toc183615777"/>
      <w:r w:rsidRPr="0050512D">
        <w:rPr>
          <w:rFonts w:ascii="Tahoma" w:hAnsi="Tahoma" w:cs="Tahoma"/>
          <w:color w:val="auto"/>
          <w:sz w:val="22"/>
          <w:szCs w:val="22"/>
        </w:rPr>
        <w:t>13.</w:t>
      </w:r>
      <w:r w:rsidR="006766A1" w:rsidRPr="0050512D">
        <w:rPr>
          <w:rFonts w:ascii="Tahoma" w:hAnsi="Tahoma" w:cs="Tahoma"/>
          <w:color w:val="auto"/>
          <w:sz w:val="22"/>
          <w:szCs w:val="22"/>
        </w:rPr>
        <w:t>5</w:t>
      </w:r>
      <w:r w:rsidRPr="0050512D">
        <w:rPr>
          <w:rFonts w:ascii="Tahoma" w:hAnsi="Tahoma" w:cs="Tahoma"/>
          <w:color w:val="auto"/>
          <w:sz w:val="22"/>
          <w:szCs w:val="22"/>
        </w:rPr>
        <w:t xml:space="preserve"> </w:t>
      </w:r>
      <w:r w:rsidR="009C20B2" w:rsidRPr="0050512D">
        <w:rPr>
          <w:rFonts w:ascii="Tahoma" w:hAnsi="Tahoma" w:cs="Tahoma"/>
          <w:color w:val="auto"/>
          <w:sz w:val="22"/>
          <w:szCs w:val="22"/>
        </w:rPr>
        <w:t>Eje 5: Probidad, ética e identidad de lo público</w:t>
      </w:r>
      <w:bookmarkEnd w:id="124"/>
      <w:bookmarkEnd w:id="125"/>
      <w:bookmarkEnd w:id="126"/>
      <w:bookmarkEnd w:id="127"/>
      <w:bookmarkEnd w:id="128"/>
      <w:r w:rsidR="009C20B2" w:rsidRPr="0050512D">
        <w:rPr>
          <w:rFonts w:ascii="Tahoma" w:hAnsi="Tahoma" w:cs="Tahoma"/>
          <w:color w:val="auto"/>
          <w:sz w:val="22"/>
          <w:szCs w:val="22"/>
        </w:rPr>
        <w:t xml:space="preserve"> </w:t>
      </w:r>
    </w:p>
    <w:p w14:paraId="3BDEE1E4" w14:textId="77777777" w:rsidR="00D42326" w:rsidRPr="0050512D" w:rsidRDefault="00D42326" w:rsidP="0050512D">
      <w:pPr>
        <w:spacing w:after="0" w:line="240" w:lineRule="auto"/>
        <w:jc w:val="both"/>
        <w:rPr>
          <w:rFonts w:ascii="Tahoma" w:hAnsi="Tahoma" w:cs="Tahoma"/>
          <w:sz w:val="22"/>
          <w:szCs w:val="22"/>
        </w:rPr>
      </w:pPr>
    </w:p>
    <w:p w14:paraId="708CB9DF" w14:textId="5E953079" w:rsidR="004E4D1B" w:rsidRPr="0050512D" w:rsidRDefault="004E4D1B"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La capacitación en ética y probidad es especialmente importante en el contexto actual, en el que la corrupción y el mal uso de los recursos públicos son una preocupación creciente en muchos países. Los servidores públicos deben ser conscientes de las implicaciones éticas de sus acciones y decisiones, y estar preparados para enfrentar situaciones en las que se pueda presentar un </w:t>
      </w:r>
      <w:r w:rsidR="00277644" w:rsidRPr="0050512D">
        <w:rPr>
          <w:rFonts w:ascii="Tahoma" w:eastAsia="Arial MT" w:hAnsi="Tahoma" w:cs="Tahoma"/>
          <w:sz w:val="22"/>
          <w:szCs w:val="22"/>
          <w:lang w:val="es-ES"/>
        </w:rPr>
        <w:t>c</w:t>
      </w:r>
      <w:r w:rsidRPr="0050512D">
        <w:rPr>
          <w:rFonts w:ascii="Tahoma" w:eastAsia="Arial MT" w:hAnsi="Tahoma" w:cs="Tahoma"/>
          <w:sz w:val="22"/>
          <w:szCs w:val="22"/>
          <w:lang w:val="es-ES"/>
        </w:rPr>
        <w:t xml:space="preserve">onflicto de interés o </w:t>
      </w:r>
      <w:r w:rsidR="009C20B2" w:rsidRPr="0050512D">
        <w:rPr>
          <w:rFonts w:ascii="Tahoma" w:eastAsia="Arial MT" w:hAnsi="Tahoma" w:cs="Tahoma"/>
          <w:sz w:val="22"/>
          <w:szCs w:val="22"/>
          <w:lang w:val="es-ES"/>
        </w:rPr>
        <w:t xml:space="preserve">un </w:t>
      </w:r>
      <w:r w:rsidRPr="0050512D">
        <w:rPr>
          <w:rFonts w:ascii="Tahoma" w:eastAsia="Arial MT" w:hAnsi="Tahoma" w:cs="Tahoma"/>
          <w:sz w:val="22"/>
          <w:szCs w:val="22"/>
          <w:lang w:val="es-ES"/>
        </w:rPr>
        <w:t>actuar de manera indebida.</w:t>
      </w:r>
    </w:p>
    <w:p w14:paraId="284DD6A9" w14:textId="77777777" w:rsidR="00BE59B8" w:rsidRDefault="00BE59B8" w:rsidP="0050512D">
      <w:pPr>
        <w:spacing w:line="240" w:lineRule="auto"/>
        <w:ind w:left="708"/>
        <w:jc w:val="both"/>
        <w:rPr>
          <w:rFonts w:ascii="Tahoma" w:eastAsia="Arial MT" w:hAnsi="Tahoma" w:cs="Tahoma"/>
          <w:sz w:val="22"/>
          <w:szCs w:val="22"/>
          <w:lang w:val="es-ES"/>
        </w:rPr>
      </w:pPr>
    </w:p>
    <w:p w14:paraId="6A280A05" w14:textId="77777777" w:rsidR="00B90AE8" w:rsidRDefault="00B90AE8" w:rsidP="0050512D">
      <w:pPr>
        <w:spacing w:line="240" w:lineRule="auto"/>
        <w:ind w:left="708"/>
        <w:jc w:val="both"/>
        <w:rPr>
          <w:rFonts w:ascii="Tahoma" w:eastAsia="Arial MT" w:hAnsi="Tahoma" w:cs="Tahoma"/>
          <w:sz w:val="22"/>
          <w:szCs w:val="22"/>
          <w:lang w:val="es-ES"/>
        </w:rPr>
      </w:pPr>
    </w:p>
    <w:p w14:paraId="587DCA11" w14:textId="77777777" w:rsidR="00B90AE8" w:rsidRDefault="00B90AE8" w:rsidP="0050512D">
      <w:pPr>
        <w:spacing w:line="240" w:lineRule="auto"/>
        <w:ind w:left="708"/>
        <w:jc w:val="both"/>
        <w:rPr>
          <w:rFonts w:ascii="Tahoma" w:eastAsia="Arial MT" w:hAnsi="Tahoma" w:cs="Tahoma"/>
          <w:sz w:val="22"/>
          <w:szCs w:val="22"/>
          <w:lang w:val="es-ES"/>
        </w:rPr>
      </w:pPr>
    </w:p>
    <w:p w14:paraId="7EF11F79" w14:textId="77777777" w:rsidR="00B90AE8" w:rsidRDefault="00B90AE8" w:rsidP="0050512D">
      <w:pPr>
        <w:spacing w:line="240" w:lineRule="auto"/>
        <w:ind w:left="708"/>
        <w:jc w:val="both"/>
        <w:rPr>
          <w:rFonts w:ascii="Tahoma" w:eastAsia="Arial MT" w:hAnsi="Tahoma" w:cs="Tahoma"/>
          <w:sz w:val="22"/>
          <w:szCs w:val="22"/>
          <w:lang w:val="es-ES"/>
        </w:rPr>
      </w:pPr>
    </w:p>
    <w:p w14:paraId="3270568E" w14:textId="77777777" w:rsidR="00B90AE8" w:rsidRDefault="00B90AE8" w:rsidP="0050512D">
      <w:pPr>
        <w:spacing w:line="240" w:lineRule="auto"/>
        <w:ind w:left="708"/>
        <w:jc w:val="both"/>
        <w:rPr>
          <w:rFonts w:ascii="Tahoma" w:eastAsia="Arial MT" w:hAnsi="Tahoma" w:cs="Tahoma"/>
          <w:sz w:val="22"/>
          <w:szCs w:val="22"/>
          <w:lang w:val="es-ES"/>
        </w:rPr>
      </w:pPr>
    </w:p>
    <w:p w14:paraId="594BC247" w14:textId="77777777" w:rsidR="00B90AE8" w:rsidRPr="0050512D" w:rsidRDefault="00B90AE8" w:rsidP="0050512D">
      <w:pPr>
        <w:spacing w:line="240" w:lineRule="auto"/>
        <w:ind w:left="708"/>
        <w:jc w:val="both"/>
        <w:rPr>
          <w:rFonts w:ascii="Tahoma" w:eastAsia="Arial MT" w:hAnsi="Tahoma" w:cs="Tahoma"/>
          <w:sz w:val="22"/>
          <w:szCs w:val="22"/>
          <w:lang w:val="es-ES"/>
        </w:rPr>
      </w:pPr>
    </w:p>
    <w:p w14:paraId="633F8DB5" w14:textId="660015D3" w:rsidR="00544A8B" w:rsidRPr="0050512D" w:rsidRDefault="00B2427B" w:rsidP="00B90AE8">
      <w:pPr>
        <w:spacing w:after="0" w:line="240" w:lineRule="auto"/>
        <w:ind w:left="426"/>
        <w:jc w:val="center"/>
        <w:rPr>
          <w:rFonts w:ascii="Tahoma" w:eastAsia="Arial MT" w:hAnsi="Tahoma" w:cs="Tahoma"/>
          <w:sz w:val="22"/>
          <w:szCs w:val="22"/>
          <w:lang w:val="es-ES"/>
        </w:rPr>
      </w:pPr>
      <w:bookmarkStart w:id="129" w:name="_Toc183615815"/>
      <w:r w:rsidRPr="00185133">
        <w:rPr>
          <w:rFonts w:ascii="Tahoma" w:eastAsia="Arial MT" w:hAnsi="Tahoma" w:cs="Tahoma"/>
          <w:b/>
          <w:bCs/>
          <w:sz w:val="22"/>
          <w:szCs w:val="22"/>
          <w:lang w:val="es-ES"/>
        </w:rPr>
        <w:lastRenderedPageBreak/>
        <w:t xml:space="preserve">Gráfica </w:t>
      </w:r>
      <w:r w:rsidR="00A24DDD" w:rsidRPr="00185133">
        <w:rPr>
          <w:rFonts w:ascii="Tahoma" w:eastAsia="Arial MT" w:hAnsi="Tahoma" w:cs="Tahoma"/>
          <w:b/>
          <w:bCs/>
          <w:sz w:val="22"/>
          <w:szCs w:val="22"/>
          <w:lang w:val="es-ES"/>
        </w:rPr>
        <w:fldChar w:fldCharType="begin"/>
      </w:r>
      <w:r w:rsidR="00A24DDD" w:rsidRPr="00185133">
        <w:rPr>
          <w:rFonts w:ascii="Tahoma" w:eastAsia="Arial MT" w:hAnsi="Tahoma" w:cs="Tahoma"/>
          <w:b/>
          <w:bCs/>
          <w:sz w:val="22"/>
          <w:szCs w:val="22"/>
          <w:lang w:val="es-ES"/>
        </w:rPr>
        <w:instrText xml:space="preserve"> SEQ Gráfica \* ARABIC </w:instrText>
      </w:r>
      <w:r w:rsidR="00A24DDD" w:rsidRPr="00185133">
        <w:rPr>
          <w:rFonts w:ascii="Tahoma" w:eastAsia="Arial MT" w:hAnsi="Tahoma" w:cs="Tahoma"/>
          <w:b/>
          <w:bCs/>
          <w:sz w:val="22"/>
          <w:szCs w:val="22"/>
          <w:lang w:val="es-ES"/>
        </w:rPr>
        <w:fldChar w:fldCharType="separate"/>
      </w:r>
      <w:r w:rsidR="004C439B" w:rsidRPr="00185133">
        <w:rPr>
          <w:rFonts w:ascii="Tahoma" w:eastAsia="Arial MT" w:hAnsi="Tahoma" w:cs="Tahoma"/>
          <w:b/>
          <w:bCs/>
          <w:sz w:val="22"/>
          <w:szCs w:val="22"/>
          <w:lang w:val="es-ES"/>
        </w:rPr>
        <w:t>7</w:t>
      </w:r>
      <w:r w:rsidR="00A24DDD" w:rsidRPr="00185133">
        <w:rPr>
          <w:rFonts w:ascii="Tahoma" w:eastAsia="Arial MT" w:hAnsi="Tahoma" w:cs="Tahoma"/>
          <w:b/>
          <w:bCs/>
          <w:sz w:val="22"/>
          <w:szCs w:val="22"/>
          <w:lang w:val="es-ES"/>
        </w:rPr>
        <w:fldChar w:fldCharType="end"/>
      </w:r>
      <w:r w:rsidRPr="00185133">
        <w:rPr>
          <w:rFonts w:ascii="Tahoma" w:eastAsia="Arial MT" w:hAnsi="Tahoma" w:cs="Tahoma"/>
          <w:b/>
          <w:bCs/>
          <w:sz w:val="22"/>
          <w:szCs w:val="22"/>
          <w:lang w:val="es-ES"/>
        </w:rPr>
        <w:t xml:space="preserve">. </w:t>
      </w:r>
      <w:r w:rsidRPr="00185133">
        <w:rPr>
          <w:rFonts w:ascii="Tahoma" w:eastAsia="Arial MT" w:hAnsi="Tahoma" w:cs="Tahoma"/>
          <w:sz w:val="22"/>
          <w:szCs w:val="22"/>
          <w:lang w:val="es-ES"/>
        </w:rPr>
        <w:t xml:space="preserve">Eje 5: Probidad, </w:t>
      </w:r>
      <w:r w:rsidR="00185133">
        <w:rPr>
          <w:rFonts w:ascii="Tahoma" w:eastAsia="Arial MT" w:hAnsi="Tahoma" w:cs="Tahoma"/>
          <w:sz w:val="22"/>
          <w:szCs w:val="22"/>
          <w:lang w:val="es-ES"/>
        </w:rPr>
        <w:t>é</w:t>
      </w:r>
      <w:r w:rsidRPr="00185133">
        <w:rPr>
          <w:rFonts w:ascii="Tahoma" w:eastAsia="Arial MT" w:hAnsi="Tahoma" w:cs="Tahoma"/>
          <w:sz w:val="22"/>
          <w:szCs w:val="22"/>
          <w:lang w:val="es-ES"/>
        </w:rPr>
        <w:t xml:space="preserve">tica e </w:t>
      </w:r>
      <w:r w:rsidR="00185133">
        <w:rPr>
          <w:rFonts w:ascii="Tahoma" w:eastAsia="Arial MT" w:hAnsi="Tahoma" w:cs="Tahoma"/>
          <w:sz w:val="22"/>
          <w:szCs w:val="22"/>
          <w:lang w:val="es-ES"/>
        </w:rPr>
        <w:t>i</w:t>
      </w:r>
      <w:r w:rsidRPr="00185133">
        <w:rPr>
          <w:rFonts w:ascii="Tahoma" w:eastAsia="Arial MT" w:hAnsi="Tahoma" w:cs="Tahoma"/>
          <w:sz w:val="22"/>
          <w:szCs w:val="22"/>
          <w:lang w:val="es-ES"/>
        </w:rPr>
        <w:t xml:space="preserve">dentidad de lo </w:t>
      </w:r>
      <w:r w:rsidR="00B90AE8">
        <w:rPr>
          <w:rFonts w:ascii="Tahoma" w:eastAsia="Arial MT" w:hAnsi="Tahoma" w:cs="Tahoma"/>
          <w:sz w:val="22"/>
          <w:szCs w:val="22"/>
          <w:lang w:val="es-ES"/>
        </w:rPr>
        <w:t>p</w:t>
      </w:r>
      <w:r w:rsidRPr="00185133">
        <w:rPr>
          <w:rFonts w:ascii="Tahoma" w:eastAsia="Arial MT" w:hAnsi="Tahoma" w:cs="Tahoma"/>
          <w:sz w:val="22"/>
          <w:szCs w:val="22"/>
          <w:lang w:val="es-ES"/>
        </w:rPr>
        <w:t>úblico</w:t>
      </w:r>
      <w:bookmarkEnd w:id="129"/>
      <w:r w:rsidR="000F5152" w:rsidRPr="0050512D">
        <w:rPr>
          <w:rFonts w:ascii="Tahoma" w:eastAsia="Arial MT" w:hAnsi="Tahoma" w:cs="Tahoma"/>
          <w:noProof/>
          <w:sz w:val="22"/>
          <w:szCs w:val="22"/>
          <w:lang w:val="es-ES"/>
        </w:rPr>
        <w:drawing>
          <wp:inline distT="0" distB="0" distL="0" distR="0" wp14:anchorId="318AB5CE" wp14:editId="54E85784">
            <wp:extent cx="4258111" cy="2914842"/>
            <wp:effectExtent l="0" t="0" r="9525" b="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2923" cy="2924981"/>
                    </a:xfrm>
                    <a:prstGeom prst="rect">
                      <a:avLst/>
                    </a:prstGeom>
                    <a:noFill/>
                  </pic:spPr>
                </pic:pic>
              </a:graphicData>
            </a:graphic>
          </wp:inline>
        </w:drawing>
      </w:r>
    </w:p>
    <w:p w14:paraId="182C4674" w14:textId="77777777" w:rsidR="00544A8B" w:rsidRPr="0050512D" w:rsidRDefault="00544A8B"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7597809E" w14:textId="77777777" w:rsidR="00583096" w:rsidRPr="0050512D" w:rsidRDefault="00583096" w:rsidP="0050512D">
      <w:pPr>
        <w:spacing w:line="240" w:lineRule="auto"/>
        <w:ind w:left="720"/>
        <w:jc w:val="both"/>
        <w:rPr>
          <w:rFonts w:ascii="Tahoma" w:eastAsia="Arial MT" w:hAnsi="Tahoma" w:cs="Tahoma"/>
          <w:sz w:val="22"/>
          <w:szCs w:val="22"/>
          <w:lang w:val="es-ES"/>
        </w:rPr>
      </w:pPr>
    </w:p>
    <w:p w14:paraId="502E1B3E" w14:textId="1C7181AD" w:rsidR="006626B9" w:rsidRPr="0050512D" w:rsidRDefault="00D42326" w:rsidP="0050512D">
      <w:pPr>
        <w:pStyle w:val="Ttulo1"/>
        <w:tabs>
          <w:tab w:val="left" w:pos="622"/>
        </w:tabs>
        <w:spacing w:before="0"/>
        <w:ind w:left="1134" w:hanging="1134"/>
        <w:jc w:val="both"/>
        <w:rPr>
          <w:rFonts w:ascii="Tahoma" w:hAnsi="Tahoma" w:cs="Tahoma"/>
          <w:color w:val="auto"/>
          <w:sz w:val="22"/>
          <w:szCs w:val="22"/>
        </w:rPr>
      </w:pPr>
      <w:bookmarkStart w:id="130" w:name="_Toc181255028"/>
      <w:bookmarkStart w:id="131" w:name="_Toc183599362"/>
      <w:bookmarkStart w:id="132" w:name="_Toc183600297"/>
      <w:bookmarkStart w:id="133" w:name="_Toc183600375"/>
      <w:bookmarkStart w:id="134" w:name="_Toc183615778"/>
      <w:r w:rsidRPr="0050512D">
        <w:rPr>
          <w:rFonts w:ascii="Tahoma" w:hAnsi="Tahoma" w:cs="Tahoma"/>
          <w:color w:val="auto"/>
          <w:sz w:val="22"/>
          <w:szCs w:val="22"/>
        </w:rPr>
        <w:t>13.</w:t>
      </w:r>
      <w:r w:rsidR="006766A1" w:rsidRPr="0050512D">
        <w:rPr>
          <w:rFonts w:ascii="Tahoma" w:hAnsi="Tahoma" w:cs="Tahoma"/>
          <w:color w:val="auto"/>
          <w:sz w:val="22"/>
          <w:szCs w:val="22"/>
        </w:rPr>
        <w:t>6</w:t>
      </w:r>
      <w:r w:rsidRPr="0050512D">
        <w:rPr>
          <w:rFonts w:ascii="Tahoma" w:hAnsi="Tahoma" w:cs="Tahoma"/>
          <w:color w:val="auto"/>
          <w:sz w:val="22"/>
          <w:szCs w:val="22"/>
        </w:rPr>
        <w:t xml:space="preserve"> </w:t>
      </w:r>
      <w:r w:rsidR="00A44A99" w:rsidRPr="0050512D">
        <w:rPr>
          <w:rFonts w:ascii="Tahoma" w:hAnsi="Tahoma" w:cs="Tahoma"/>
          <w:color w:val="auto"/>
          <w:sz w:val="22"/>
          <w:szCs w:val="22"/>
        </w:rPr>
        <w:t>E</w:t>
      </w:r>
      <w:r w:rsidR="00A80554" w:rsidRPr="0050512D">
        <w:rPr>
          <w:rFonts w:ascii="Tahoma" w:hAnsi="Tahoma" w:cs="Tahoma"/>
          <w:color w:val="auto"/>
          <w:sz w:val="22"/>
          <w:szCs w:val="22"/>
        </w:rPr>
        <w:t>je</w:t>
      </w:r>
      <w:r w:rsidR="00A44A99" w:rsidRPr="0050512D">
        <w:rPr>
          <w:rFonts w:ascii="Tahoma" w:hAnsi="Tahoma" w:cs="Tahoma"/>
          <w:color w:val="auto"/>
          <w:sz w:val="22"/>
          <w:szCs w:val="22"/>
        </w:rPr>
        <w:t xml:space="preserve"> 6: </w:t>
      </w:r>
      <w:r w:rsidR="009C20B2" w:rsidRPr="0050512D">
        <w:rPr>
          <w:rFonts w:ascii="Tahoma" w:hAnsi="Tahoma" w:cs="Tahoma"/>
          <w:color w:val="auto"/>
          <w:sz w:val="22"/>
          <w:szCs w:val="22"/>
        </w:rPr>
        <w:t>Habilidades y competencia</w:t>
      </w:r>
      <w:bookmarkEnd w:id="130"/>
      <w:bookmarkEnd w:id="131"/>
      <w:bookmarkEnd w:id="132"/>
      <w:bookmarkEnd w:id="133"/>
      <w:bookmarkEnd w:id="134"/>
    </w:p>
    <w:p w14:paraId="13D7FE74" w14:textId="77777777" w:rsidR="00D42326" w:rsidRPr="0050512D" w:rsidRDefault="00D42326" w:rsidP="0050512D">
      <w:pPr>
        <w:spacing w:after="0" w:line="240" w:lineRule="auto"/>
        <w:jc w:val="both"/>
        <w:rPr>
          <w:rFonts w:ascii="Tahoma" w:hAnsi="Tahoma" w:cs="Tahoma"/>
          <w:sz w:val="22"/>
          <w:szCs w:val="22"/>
        </w:rPr>
      </w:pPr>
    </w:p>
    <w:p w14:paraId="60497551" w14:textId="77777777" w:rsidR="00B2427B" w:rsidRPr="0050512D" w:rsidRDefault="00A44A99" w:rsidP="0050512D">
      <w:pPr>
        <w:spacing w:line="240" w:lineRule="auto"/>
        <w:jc w:val="both"/>
        <w:rPr>
          <w:rFonts w:ascii="Tahoma" w:hAnsi="Tahoma" w:cs="Tahoma"/>
          <w:sz w:val="22"/>
          <w:szCs w:val="22"/>
          <w:lang w:val="es-ES"/>
        </w:rPr>
      </w:pPr>
      <w:r w:rsidRPr="0050512D">
        <w:rPr>
          <w:rFonts w:ascii="Tahoma" w:hAnsi="Tahoma" w:cs="Tahoma"/>
          <w:sz w:val="22"/>
          <w:szCs w:val="22"/>
          <w:lang w:val="es-ES"/>
        </w:rPr>
        <w:t>A través de este eje, se pueden fortalecer o desarrollar competencias laborales, que permitan complementar los avances que poseemos en la actualidad en esta materia de y articular los componentes clave como la construcción de empleos tipo, de cuadros funcionales y el diccionario o catálogo de competencias para lograr en la gestión estratégica del talento humano, un diferencial valioso que incremente el valor público desde el rol del servidor público.</w:t>
      </w:r>
    </w:p>
    <w:p w14:paraId="5DA8EB3C" w14:textId="6CB7E5E1" w:rsidR="001E5DB9" w:rsidRPr="00B90AE8" w:rsidRDefault="00B2427B" w:rsidP="00161679">
      <w:pPr>
        <w:pStyle w:val="Descripcin"/>
        <w:jc w:val="center"/>
        <w:rPr>
          <w:rFonts w:ascii="Tahoma" w:eastAsia="Arial MT" w:hAnsi="Tahoma" w:cs="Tahoma"/>
          <w:smallCaps w:val="0"/>
          <w:color w:val="auto"/>
          <w:spacing w:val="0"/>
          <w:sz w:val="22"/>
          <w:szCs w:val="22"/>
          <w:lang w:val="es-ES"/>
        </w:rPr>
      </w:pPr>
      <w:bookmarkStart w:id="135" w:name="_Toc183615816"/>
      <w:r w:rsidRPr="00B90AE8">
        <w:rPr>
          <w:rFonts w:ascii="Tahoma" w:eastAsia="Arial MT" w:hAnsi="Tahoma" w:cs="Tahoma"/>
          <w:smallCaps w:val="0"/>
          <w:color w:val="auto"/>
          <w:spacing w:val="0"/>
          <w:sz w:val="22"/>
          <w:szCs w:val="22"/>
          <w:lang w:val="es-ES"/>
        </w:rPr>
        <w:t xml:space="preserve">Gráfica </w:t>
      </w:r>
      <w:r w:rsidR="00A24DDD" w:rsidRPr="00B90AE8">
        <w:rPr>
          <w:rFonts w:ascii="Tahoma" w:eastAsia="Arial MT" w:hAnsi="Tahoma" w:cs="Tahoma"/>
          <w:smallCaps w:val="0"/>
          <w:color w:val="auto"/>
          <w:spacing w:val="0"/>
          <w:sz w:val="22"/>
          <w:szCs w:val="22"/>
          <w:lang w:val="es-ES"/>
        </w:rPr>
        <w:fldChar w:fldCharType="begin"/>
      </w:r>
      <w:r w:rsidR="00A24DDD" w:rsidRPr="00B90AE8">
        <w:rPr>
          <w:rFonts w:ascii="Tahoma" w:eastAsia="Arial MT" w:hAnsi="Tahoma" w:cs="Tahoma"/>
          <w:smallCaps w:val="0"/>
          <w:color w:val="auto"/>
          <w:spacing w:val="0"/>
          <w:sz w:val="22"/>
          <w:szCs w:val="22"/>
          <w:lang w:val="es-ES"/>
        </w:rPr>
        <w:instrText xml:space="preserve"> SEQ Gráfica \* ARABIC </w:instrText>
      </w:r>
      <w:r w:rsidR="00A24DDD" w:rsidRPr="00B90AE8">
        <w:rPr>
          <w:rFonts w:ascii="Tahoma" w:eastAsia="Arial MT" w:hAnsi="Tahoma" w:cs="Tahoma"/>
          <w:smallCaps w:val="0"/>
          <w:color w:val="auto"/>
          <w:spacing w:val="0"/>
          <w:sz w:val="22"/>
          <w:szCs w:val="22"/>
          <w:lang w:val="es-ES"/>
        </w:rPr>
        <w:fldChar w:fldCharType="separate"/>
      </w:r>
      <w:r w:rsidR="004C439B" w:rsidRPr="00B90AE8">
        <w:rPr>
          <w:rFonts w:ascii="Tahoma" w:eastAsia="Arial MT" w:hAnsi="Tahoma" w:cs="Tahoma"/>
          <w:smallCaps w:val="0"/>
          <w:color w:val="auto"/>
          <w:spacing w:val="0"/>
          <w:sz w:val="22"/>
          <w:szCs w:val="22"/>
          <w:lang w:val="es-ES"/>
        </w:rPr>
        <w:t>8</w:t>
      </w:r>
      <w:r w:rsidR="00A24DDD" w:rsidRPr="00B90AE8">
        <w:rPr>
          <w:rFonts w:ascii="Tahoma" w:eastAsia="Arial MT" w:hAnsi="Tahoma" w:cs="Tahoma"/>
          <w:smallCaps w:val="0"/>
          <w:color w:val="auto"/>
          <w:spacing w:val="0"/>
          <w:sz w:val="22"/>
          <w:szCs w:val="22"/>
          <w:lang w:val="es-ES"/>
        </w:rPr>
        <w:fldChar w:fldCharType="end"/>
      </w:r>
      <w:r w:rsidRPr="00B90AE8">
        <w:rPr>
          <w:rFonts w:ascii="Tahoma" w:eastAsia="Arial MT" w:hAnsi="Tahoma" w:cs="Tahoma"/>
          <w:smallCaps w:val="0"/>
          <w:color w:val="auto"/>
          <w:spacing w:val="0"/>
          <w:sz w:val="22"/>
          <w:szCs w:val="22"/>
          <w:lang w:val="es-ES"/>
        </w:rPr>
        <w:t xml:space="preserve">. </w:t>
      </w:r>
      <w:r w:rsidRPr="00B90AE8">
        <w:rPr>
          <w:rFonts w:ascii="Tahoma" w:eastAsia="Arial MT" w:hAnsi="Tahoma" w:cs="Tahoma"/>
          <w:b w:val="0"/>
          <w:bCs w:val="0"/>
          <w:smallCaps w:val="0"/>
          <w:color w:val="auto"/>
          <w:spacing w:val="0"/>
          <w:sz w:val="22"/>
          <w:szCs w:val="22"/>
          <w:lang w:val="es-ES"/>
        </w:rPr>
        <w:t>Eje 6: Habilidad</w:t>
      </w:r>
      <w:r w:rsidR="008B678B" w:rsidRPr="00B90AE8">
        <w:rPr>
          <w:rFonts w:ascii="Tahoma" w:eastAsia="Arial MT" w:hAnsi="Tahoma" w:cs="Tahoma"/>
          <w:b w:val="0"/>
          <w:bCs w:val="0"/>
          <w:smallCaps w:val="0"/>
          <w:color w:val="auto"/>
          <w:spacing w:val="0"/>
          <w:sz w:val="22"/>
          <w:szCs w:val="22"/>
          <w:lang w:val="es-ES"/>
        </w:rPr>
        <w:t xml:space="preserve">es </w:t>
      </w:r>
      <w:r w:rsidRPr="00B90AE8">
        <w:rPr>
          <w:rFonts w:ascii="Tahoma" w:eastAsia="Arial MT" w:hAnsi="Tahoma" w:cs="Tahoma"/>
          <w:b w:val="0"/>
          <w:bCs w:val="0"/>
          <w:smallCaps w:val="0"/>
          <w:color w:val="auto"/>
          <w:spacing w:val="0"/>
          <w:sz w:val="22"/>
          <w:szCs w:val="22"/>
          <w:lang w:val="es-ES"/>
        </w:rPr>
        <w:t xml:space="preserve">y </w:t>
      </w:r>
      <w:r w:rsidR="00B90AE8">
        <w:rPr>
          <w:rFonts w:ascii="Tahoma" w:eastAsia="Arial MT" w:hAnsi="Tahoma" w:cs="Tahoma"/>
          <w:b w:val="0"/>
          <w:bCs w:val="0"/>
          <w:smallCaps w:val="0"/>
          <w:color w:val="auto"/>
          <w:spacing w:val="0"/>
          <w:sz w:val="22"/>
          <w:szCs w:val="22"/>
          <w:lang w:val="es-ES"/>
        </w:rPr>
        <w:t>c</w:t>
      </w:r>
      <w:r w:rsidRPr="00B90AE8">
        <w:rPr>
          <w:rFonts w:ascii="Tahoma" w:eastAsia="Arial MT" w:hAnsi="Tahoma" w:cs="Tahoma"/>
          <w:b w:val="0"/>
          <w:bCs w:val="0"/>
          <w:smallCaps w:val="0"/>
          <w:color w:val="auto"/>
          <w:spacing w:val="0"/>
          <w:sz w:val="22"/>
          <w:szCs w:val="22"/>
          <w:lang w:val="es-ES"/>
        </w:rPr>
        <w:t>ompetencia</w:t>
      </w:r>
      <w:bookmarkEnd w:id="135"/>
    </w:p>
    <w:p w14:paraId="34553C42" w14:textId="17CB9158" w:rsidR="001E5DB9" w:rsidRPr="0050512D" w:rsidRDefault="000F5152" w:rsidP="00161679">
      <w:pPr>
        <w:spacing w:line="240" w:lineRule="auto"/>
        <w:jc w:val="center"/>
        <w:rPr>
          <w:rFonts w:ascii="Tahoma" w:hAnsi="Tahoma" w:cs="Tahoma"/>
          <w:sz w:val="22"/>
          <w:szCs w:val="22"/>
          <w:lang w:val="es-ES"/>
        </w:rPr>
      </w:pPr>
      <w:r w:rsidRPr="0050512D">
        <w:rPr>
          <w:rFonts w:ascii="Tahoma" w:hAnsi="Tahoma" w:cs="Tahoma"/>
          <w:noProof/>
          <w:sz w:val="22"/>
          <w:szCs w:val="22"/>
          <w:lang w:val="es-ES"/>
        </w:rPr>
        <w:drawing>
          <wp:inline distT="0" distB="0" distL="0" distR="0" wp14:anchorId="4EF03E62" wp14:editId="4495107C">
            <wp:extent cx="4187302" cy="2567635"/>
            <wp:effectExtent l="0" t="0" r="3810" b="4445"/>
            <wp:docPr id="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05669" cy="2578897"/>
                    </a:xfrm>
                    <a:prstGeom prst="rect">
                      <a:avLst/>
                    </a:prstGeom>
                    <a:noFill/>
                  </pic:spPr>
                </pic:pic>
              </a:graphicData>
            </a:graphic>
          </wp:inline>
        </w:drawing>
      </w:r>
    </w:p>
    <w:p w14:paraId="44F57330" w14:textId="77777777" w:rsidR="001E5DB9" w:rsidRPr="0050512D" w:rsidRDefault="001E5DB9"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123B23FF" w14:textId="77777777" w:rsidR="004855DF" w:rsidRPr="0050512D" w:rsidRDefault="00AF0ABB" w:rsidP="0050512D">
      <w:pPr>
        <w:pStyle w:val="Ttulo1"/>
        <w:numPr>
          <w:ilvl w:val="0"/>
          <w:numId w:val="1"/>
        </w:numPr>
        <w:tabs>
          <w:tab w:val="left" w:pos="426"/>
          <w:tab w:val="left" w:pos="851"/>
        </w:tabs>
        <w:ind w:hanging="720"/>
        <w:jc w:val="both"/>
        <w:rPr>
          <w:rFonts w:ascii="Tahoma" w:hAnsi="Tahoma" w:cs="Tahoma"/>
          <w:b/>
          <w:bCs/>
          <w:color w:val="auto"/>
          <w:sz w:val="22"/>
          <w:szCs w:val="22"/>
        </w:rPr>
      </w:pPr>
      <w:r w:rsidRPr="0050512D">
        <w:rPr>
          <w:rFonts w:ascii="Tahoma" w:hAnsi="Tahoma" w:cs="Tahoma"/>
          <w:color w:val="auto"/>
          <w:sz w:val="22"/>
          <w:szCs w:val="22"/>
        </w:rPr>
        <w:lastRenderedPageBreak/>
        <w:t xml:space="preserve"> </w:t>
      </w:r>
      <w:bookmarkStart w:id="136" w:name="_Toc181255029"/>
      <w:bookmarkStart w:id="137" w:name="_Toc183599363"/>
      <w:bookmarkStart w:id="138" w:name="_Toc183600298"/>
      <w:bookmarkStart w:id="139" w:name="_Toc183600376"/>
      <w:bookmarkStart w:id="140" w:name="_Toc183615779"/>
      <w:r w:rsidR="004855DF" w:rsidRPr="0050512D">
        <w:rPr>
          <w:rFonts w:ascii="Tahoma" w:hAnsi="Tahoma" w:cs="Tahoma"/>
          <w:b/>
          <w:bCs/>
          <w:color w:val="auto"/>
          <w:sz w:val="22"/>
          <w:szCs w:val="22"/>
        </w:rPr>
        <w:t>Lineamientos pedagógicos del plan</w:t>
      </w:r>
      <w:bookmarkEnd w:id="136"/>
      <w:bookmarkEnd w:id="137"/>
      <w:bookmarkEnd w:id="138"/>
      <w:bookmarkEnd w:id="139"/>
      <w:bookmarkEnd w:id="140"/>
    </w:p>
    <w:p w14:paraId="01E09773" w14:textId="77777777" w:rsidR="00883C39" w:rsidRPr="0050512D" w:rsidRDefault="00883C39" w:rsidP="0050512D">
      <w:pPr>
        <w:spacing w:after="0" w:line="240" w:lineRule="auto"/>
        <w:jc w:val="both"/>
        <w:rPr>
          <w:rFonts w:ascii="Tahoma" w:hAnsi="Tahoma" w:cs="Tahoma"/>
          <w:sz w:val="22"/>
          <w:szCs w:val="22"/>
        </w:rPr>
      </w:pPr>
    </w:p>
    <w:p w14:paraId="201ED7E4" w14:textId="18FC941F" w:rsidR="004855DF" w:rsidRPr="0050512D" w:rsidRDefault="004855DF" w:rsidP="00067F14">
      <w:pPr>
        <w:pStyle w:val="Default"/>
        <w:spacing w:line="240" w:lineRule="auto"/>
        <w:jc w:val="both"/>
        <w:rPr>
          <w:rFonts w:ascii="Tahoma" w:eastAsia="Times New Roman" w:hAnsi="Tahoma" w:cs="Tahoma"/>
          <w:color w:val="auto"/>
          <w:sz w:val="22"/>
          <w:szCs w:val="22"/>
          <w:lang w:val="es-MX"/>
        </w:rPr>
      </w:pPr>
      <w:r w:rsidRPr="0050512D">
        <w:rPr>
          <w:rFonts w:ascii="Tahoma" w:hAnsi="Tahoma" w:cs="Tahoma"/>
          <w:color w:val="auto"/>
          <w:sz w:val="22"/>
          <w:szCs w:val="22"/>
        </w:rPr>
        <w:t xml:space="preserve">En el </w:t>
      </w:r>
      <w:r w:rsidR="002F109A" w:rsidRPr="0050512D">
        <w:rPr>
          <w:rFonts w:ascii="Tahoma" w:hAnsi="Tahoma" w:cs="Tahoma"/>
          <w:color w:val="auto"/>
          <w:sz w:val="22"/>
          <w:szCs w:val="22"/>
        </w:rPr>
        <w:t>PIC</w:t>
      </w:r>
      <w:r w:rsidRPr="0050512D">
        <w:rPr>
          <w:rFonts w:ascii="Tahoma" w:hAnsi="Tahoma" w:cs="Tahoma"/>
          <w:color w:val="auto"/>
          <w:sz w:val="22"/>
          <w:szCs w:val="22"/>
        </w:rPr>
        <w:t xml:space="preserve"> de la Unidad</w:t>
      </w:r>
      <w:r w:rsidR="002F109A" w:rsidRPr="0050512D">
        <w:rPr>
          <w:rFonts w:ascii="Tahoma" w:hAnsi="Tahoma" w:cs="Tahoma"/>
          <w:color w:val="auto"/>
          <w:sz w:val="22"/>
          <w:szCs w:val="22"/>
        </w:rPr>
        <w:t xml:space="preserve"> </w:t>
      </w:r>
      <w:r w:rsidRPr="0050512D">
        <w:rPr>
          <w:rFonts w:ascii="Tahoma" w:hAnsi="Tahoma" w:cs="Tahoma"/>
          <w:color w:val="auto"/>
          <w:sz w:val="22"/>
          <w:szCs w:val="22"/>
        </w:rPr>
        <w:t xml:space="preserve">se involucran las tres modalidades de instrucción para el desarrollo de los programas de aprendizaje: capacitación, entrenamiento e inducción-reinducción. </w:t>
      </w:r>
    </w:p>
    <w:p w14:paraId="5AE1B603" w14:textId="2CCB31CB" w:rsidR="004855DF" w:rsidRPr="0050512D" w:rsidRDefault="004855DF" w:rsidP="00067F14">
      <w:pPr>
        <w:spacing w:line="240" w:lineRule="auto"/>
        <w:jc w:val="both"/>
        <w:rPr>
          <w:rFonts w:ascii="Tahoma" w:hAnsi="Tahoma" w:cs="Tahoma"/>
          <w:sz w:val="22"/>
          <w:szCs w:val="22"/>
        </w:rPr>
      </w:pPr>
      <w:r w:rsidRPr="0050512D">
        <w:rPr>
          <w:rFonts w:ascii="Tahoma" w:hAnsi="Tahoma" w:cs="Tahoma"/>
          <w:sz w:val="22"/>
          <w:szCs w:val="22"/>
        </w:rPr>
        <w:t xml:space="preserve">La elaboración del </w:t>
      </w:r>
      <w:r w:rsidR="002F109A" w:rsidRPr="0050512D">
        <w:rPr>
          <w:rFonts w:ascii="Tahoma" w:hAnsi="Tahoma" w:cs="Tahoma"/>
          <w:sz w:val="22"/>
          <w:szCs w:val="22"/>
        </w:rPr>
        <w:t>PIC</w:t>
      </w:r>
      <w:r w:rsidRPr="0050512D">
        <w:rPr>
          <w:rFonts w:ascii="Tahoma" w:hAnsi="Tahoma" w:cs="Tahoma"/>
          <w:sz w:val="22"/>
          <w:szCs w:val="22"/>
        </w:rPr>
        <w:t xml:space="preserve"> contempla la formación como un proceso permanente de construcción del conocimiento, dinámico, participativo e interactivo de la persona quien es el que posee la información, sobre este construirá nuevos saberes.  </w:t>
      </w:r>
    </w:p>
    <w:p w14:paraId="20107413" w14:textId="77777777" w:rsidR="004855DF" w:rsidRDefault="004855DF" w:rsidP="00067F14">
      <w:pPr>
        <w:spacing w:line="240" w:lineRule="auto"/>
        <w:jc w:val="both"/>
        <w:rPr>
          <w:rFonts w:ascii="Tahoma" w:hAnsi="Tahoma" w:cs="Tahoma"/>
          <w:sz w:val="22"/>
          <w:szCs w:val="22"/>
        </w:rPr>
      </w:pPr>
      <w:r w:rsidRPr="0050512D">
        <w:rPr>
          <w:rFonts w:ascii="Tahoma" w:hAnsi="Tahoma" w:cs="Tahoma"/>
          <w:sz w:val="22"/>
          <w:szCs w:val="22"/>
        </w:rPr>
        <w:t>Es un enfoque pedagógico, que fundamenta el conocimiento como descubrimiento o construcción del ser humano a partir de su propia forma de ser y de conocer la realidad a través de los modelos que construye para explicarla y que pueden ser cambiados y mejorados. En el enfoque constructivista, el aprendizaje es un proceso permanente donde la persona organiza actividades en torno a problemas-proyectos de trabajo seleccionados, en cuyo desarrollo va descubriendo, elaborando, reinventando y haciendo suyo el saber.</w:t>
      </w:r>
    </w:p>
    <w:p w14:paraId="26917AFD" w14:textId="77777777" w:rsidR="004855DF" w:rsidRPr="0050512D" w:rsidRDefault="004855DF" w:rsidP="00067F14">
      <w:pPr>
        <w:pStyle w:val="DANIT4"/>
        <w:ind w:left="0"/>
        <w:jc w:val="both"/>
        <w:rPr>
          <w:rFonts w:ascii="Tahoma" w:hAnsi="Tahoma" w:cs="Tahoma"/>
          <w:color w:val="auto"/>
          <w:sz w:val="22"/>
          <w:szCs w:val="22"/>
        </w:rPr>
      </w:pPr>
      <w:bookmarkStart w:id="141" w:name="_Toc508635309"/>
      <w:bookmarkStart w:id="142" w:name="_Toc513649466"/>
      <w:bookmarkStart w:id="143" w:name="_Toc92995148"/>
      <w:bookmarkStart w:id="144" w:name="_Toc181255030"/>
      <w:bookmarkStart w:id="145" w:name="_Toc183599364"/>
      <w:bookmarkStart w:id="146" w:name="_Toc183600299"/>
      <w:bookmarkStart w:id="147" w:name="_Toc183600377"/>
      <w:bookmarkStart w:id="148" w:name="_Toc183615780"/>
      <w:r w:rsidRPr="0050512D">
        <w:rPr>
          <w:rFonts w:ascii="Tahoma" w:eastAsia="Times New Roman" w:hAnsi="Tahoma" w:cs="Tahoma"/>
          <w:b w:val="0"/>
          <w:color w:val="auto"/>
          <w:kern w:val="2"/>
          <w:sz w:val="22"/>
          <w:szCs w:val="22"/>
          <w:lang w:val="es-CO" w:eastAsia="en-US"/>
        </w:rPr>
        <w:t>1</w:t>
      </w:r>
      <w:r w:rsidR="00D42326" w:rsidRPr="0050512D">
        <w:rPr>
          <w:rFonts w:ascii="Tahoma" w:eastAsia="Times New Roman" w:hAnsi="Tahoma" w:cs="Tahoma"/>
          <w:b w:val="0"/>
          <w:color w:val="auto"/>
          <w:kern w:val="2"/>
          <w:sz w:val="22"/>
          <w:szCs w:val="22"/>
          <w:lang w:val="es-CO" w:eastAsia="en-US"/>
        </w:rPr>
        <w:t>4</w:t>
      </w:r>
      <w:r w:rsidR="00583096" w:rsidRPr="0050512D">
        <w:rPr>
          <w:rFonts w:ascii="Tahoma" w:eastAsia="Times New Roman" w:hAnsi="Tahoma" w:cs="Tahoma"/>
          <w:b w:val="0"/>
          <w:color w:val="auto"/>
          <w:kern w:val="2"/>
          <w:sz w:val="22"/>
          <w:szCs w:val="22"/>
          <w:lang w:val="es-CO" w:eastAsia="en-US"/>
        </w:rPr>
        <w:t>.</w:t>
      </w:r>
      <w:r w:rsidRPr="0050512D">
        <w:rPr>
          <w:rFonts w:ascii="Tahoma" w:eastAsia="Times New Roman" w:hAnsi="Tahoma" w:cs="Tahoma"/>
          <w:b w:val="0"/>
          <w:color w:val="auto"/>
          <w:kern w:val="2"/>
          <w:sz w:val="22"/>
          <w:szCs w:val="22"/>
          <w:lang w:val="es-CO" w:eastAsia="en-US"/>
        </w:rPr>
        <w:t>1 Capacitación y entrenamiento</w:t>
      </w:r>
      <w:bookmarkEnd w:id="141"/>
      <w:bookmarkEnd w:id="142"/>
      <w:bookmarkEnd w:id="143"/>
      <w:bookmarkEnd w:id="144"/>
      <w:bookmarkEnd w:id="145"/>
      <w:bookmarkEnd w:id="146"/>
      <w:bookmarkEnd w:id="147"/>
      <w:bookmarkEnd w:id="148"/>
    </w:p>
    <w:p w14:paraId="36280005" w14:textId="77777777" w:rsidR="004855DF" w:rsidRPr="0050512D" w:rsidRDefault="004855DF" w:rsidP="00067F14">
      <w:pPr>
        <w:spacing w:after="0" w:line="240" w:lineRule="auto"/>
        <w:jc w:val="both"/>
        <w:rPr>
          <w:rFonts w:ascii="Tahoma" w:hAnsi="Tahoma" w:cs="Tahoma"/>
          <w:sz w:val="22"/>
          <w:szCs w:val="22"/>
        </w:rPr>
      </w:pPr>
    </w:p>
    <w:p w14:paraId="37959DED" w14:textId="5F6336AF" w:rsidR="004855DF" w:rsidRPr="0050512D" w:rsidRDefault="004855DF" w:rsidP="00067F14">
      <w:pPr>
        <w:spacing w:after="0" w:line="240" w:lineRule="auto"/>
        <w:jc w:val="both"/>
        <w:rPr>
          <w:rFonts w:ascii="Tahoma" w:hAnsi="Tahoma" w:cs="Tahoma"/>
          <w:sz w:val="22"/>
          <w:szCs w:val="22"/>
        </w:rPr>
      </w:pPr>
      <w:r w:rsidRPr="0050512D">
        <w:rPr>
          <w:rFonts w:ascii="Tahoma" w:hAnsi="Tahoma" w:cs="Tahoma"/>
          <w:sz w:val="22"/>
          <w:szCs w:val="22"/>
        </w:rPr>
        <w:t xml:space="preserve">Las actividades de capacitación y entrenamiento </w:t>
      </w:r>
      <w:r w:rsidR="00F5192F" w:rsidRPr="0050512D">
        <w:rPr>
          <w:rFonts w:ascii="Tahoma" w:hAnsi="Tahoma" w:cs="Tahoma"/>
          <w:sz w:val="22"/>
          <w:szCs w:val="22"/>
        </w:rPr>
        <w:t xml:space="preserve">programadas para la </w:t>
      </w:r>
      <w:proofErr w:type="spellStart"/>
      <w:r w:rsidR="00EA3234" w:rsidRPr="0050512D">
        <w:rPr>
          <w:rFonts w:ascii="Tahoma" w:hAnsi="Tahoma" w:cs="Tahoma"/>
          <w:sz w:val="22"/>
          <w:szCs w:val="22"/>
        </w:rPr>
        <w:t>UApA</w:t>
      </w:r>
      <w:proofErr w:type="spellEnd"/>
      <w:r w:rsidR="00F5192F" w:rsidRPr="0050512D">
        <w:rPr>
          <w:rFonts w:ascii="Tahoma" w:hAnsi="Tahoma" w:cs="Tahoma"/>
          <w:sz w:val="22"/>
          <w:szCs w:val="22"/>
        </w:rPr>
        <w:t xml:space="preserve"> </w:t>
      </w:r>
      <w:r w:rsidRPr="0050512D">
        <w:rPr>
          <w:rFonts w:ascii="Tahoma" w:hAnsi="Tahoma" w:cs="Tahoma"/>
          <w:sz w:val="22"/>
          <w:szCs w:val="22"/>
        </w:rPr>
        <w:t xml:space="preserve">se desarrollan en modalidad presencial y virtual. </w:t>
      </w:r>
    </w:p>
    <w:p w14:paraId="650345FF" w14:textId="77777777" w:rsidR="002A659B" w:rsidRPr="0050512D" w:rsidRDefault="002A659B" w:rsidP="00067F14">
      <w:pPr>
        <w:spacing w:after="0" w:line="240" w:lineRule="auto"/>
        <w:jc w:val="both"/>
        <w:rPr>
          <w:rFonts w:ascii="Tahoma" w:hAnsi="Tahoma" w:cs="Tahoma"/>
          <w:sz w:val="22"/>
          <w:szCs w:val="22"/>
          <w:shd w:val="clear" w:color="auto" w:fill="FFFFFF"/>
        </w:rPr>
      </w:pPr>
    </w:p>
    <w:p w14:paraId="01D86C56" w14:textId="2FF618A2" w:rsidR="004855DF" w:rsidRPr="0050512D" w:rsidRDefault="004855DF" w:rsidP="00067F14">
      <w:pPr>
        <w:spacing w:line="240" w:lineRule="auto"/>
        <w:jc w:val="both"/>
        <w:rPr>
          <w:rFonts w:ascii="Tahoma" w:hAnsi="Tahoma" w:cs="Tahoma"/>
          <w:sz w:val="22"/>
          <w:szCs w:val="22"/>
        </w:rPr>
      </w:pPr>
      <w:r w:rsidRPr="0050512D">
        <w:rPr>
          <w:rFonts w:ascii="Tahoma" w:hAnsi="Tahoma" w:cs="Tahoma"/>
          <w:sz w:val="22"/>
          <w:szCs w:val="22"/>
        </w:rPr>
        <w:t xml:space="preserve">Adicionalmente, </w:t>
      </w:r>
      <w:r w:rsidR="002A659B" w:rsidRPr="0050512D">
        <w:rPr>
          <w:rFonts w:ascii="Tahoma" w:hAnsi="Tahoma" w:cs="Tahoma"/>
          <w:sz w:val="22"/>
          <w:szCs w:val="22"/>
        </w:rPr>
        <w:t>e</w:t>
      </w:r>
      <w:r w:rsidRPr="0050512D">
        <w:rPr>
          <w:rFonts w:ascii="Tahoma" w:hAnsi="Tahoma" w:cs="Tahoma"/>
          <w:sz w:val="22"/>
          <w:szCs w:val="22"/>
        </w:rPr>
        <w:t xml:space="preserve">n la modalidad virtual se aplica la metodología e-learning que permite la apropiación de competencias propias de las áreas de desempeño de los participantes en los diferentes cursos virtuales, constituido por: </w:t>
      </w:r>
    </w:p>
    <w:p w14:paraId="66C0CD8C"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Contenidos diseñados y virtualizados de acuerdo con las necesidades de capacitación del Unidad</w:t>
      </w:r>
      <w:r w:rsidR="00497570" w:rsidRPr="0050512D">
        <w:rPr>
          <w:rFonts w:ascii="Tahoma" w:eastAsia="Times New Roman" w:hAnsi="Tahoma" w:cs="Tahoma"/>
          <w:color w:val="auto"/>
          <w:sz w:val="22"/>
          <w:szCs w:val="22"/>
          <w:lang w:eastAsia="es-CO"/>
        </w:rPr>
        <w:t>.</w:t>
      </w:r>
      <w:r w:rsidRPr="0050512D">
        <w:rPr>
          <w:rFonts w:ascii="Tahoma" w:eastAsia="Times New Roman" w:hAnsi="Tahoma" w:cs="Tahoma"/>
          <w:color w:val="auto"/>
          <w:sz w:val="22"/>
          <w:szCs w:val="22"/>
          <w:lang w:eastAsia="es-CO"/>
        </w:rPr>
        <w:t xml:space="preserve"> </w:t>
      </w:r>
    </w:p>
    <w:p w14:paraId="0D9A5772"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El modelo ADDIE para e-learning</w:t>
      </w:r>
      <w:r w:rsidR="00497570" w:rsidRPr="0050512D">
        <w:rPr>
          <w:rFonts w:ascii="Tahoma" w:eastAsia="Times New Roman" w:hAnsi="Tahoma" w:cs="Tahoma"/>
          <w:color w:val="auto"/>
          <w:sz w:val="22"/>
          <w:szCs w:val="22"/>
          <w:lang w:eastAsia="es-CO"/>
        </w:rPr>
        <w:t>.</w:t>
      </w:r>
    </w:p>
    <w:p w14:paraId="751963E3"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Aplicación de casos prácticos, los cuales se centran en el aprendizaje y fortalecen el desarrollo de competencias.</w:t>
      </w:r>
    </w:p>
    <w:p w14:paraId="6A19F37F"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Enfoque pedagógico constructivista.</w:t>
      </w:r>
    </w:p>
    <w:p w14:paraId="7AA80ECB" w14:textId="77777777" w:rsidR="004855DF" w:rsidRPr="0050512D" w:rsidRDefault="004855DF" w:rsidP="00067F14">
      <w:pPr>
        <w:pStyle w:val="Default"/>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Para el diseño, producción e implementación de los objetos virtuales de aprendizaje (OVA), que serán mediados en ambientes virtuales de aprendizaje (AVA), se basa en el modelo ADDIE:</w:t>
      </w:r>
    </w:p>
    <w:p w14:paraId="3AC98B1A" w14:textId="7C35CCAF" w:rsidR="004855DF" w:rsidRPr="0050512D" w:rsidRDefault="004855DF" w:rsidP="00067F14">
      <w:pPr>
        <w:pStyle w:val="Default"/>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 xml:space="preserve">Son variadas definiciones que se han realizado sobre </w:t>
      </w:r>
      <w:r w:rsidR="00EA3234" w:rsidRPr="0050512D">
        <w:rPr>
          <w:rFonts w:ascii="Tahoma" w:eastAsia="Times New Roman" w:hAnsi="Tahoma" w:cs="Tahoma"/>
          <w:color w:val="auto"/>
          <w:sz w:val="22"/>
          <w:szCs w:val="22"/>
          <w:lang w:eastAsia="es-CO"/>
        </w:rPr>
        <w:t>d</w:t>
      </w:r>
      <w:r w:rsidRPr="0050512D">
        <w:rPr>
          <w:rFonts w:ascii="Tahoma" w:eastAsia="Times New Roman" w:hAnsi="Tahoma" w:cs="Tahoma"/>
          <w:color w:val="auto"/>
          <w:sz w:val="22"/>
          <w:szCs w:val="22"/>
          <w:lang w:eastAsia="es-CO"/>
        </w:rPr>
        <w:t>iseño instruccional. Para Bruner (1969) el diseño instruccional se ocupa de la planeación, la preparación y el diseño de los recursos y ambientes necesarios para que se lleve a cabo el aprendizaje.</w:t>
      </w:r>
    </w:p>
    <w:p w14:paraId="16475DFA" w14:textId="77777777" w:rsidR="004855DF" w:rsidRPr="0050512D" w:rsidRDefault="004855DF" w:rsidP="00067F14">
      <w:pPr>
        <w:pStyle w:val="Default"/>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Reigeluth (1983) define al diseño instruccional como la disciplina interesada en prescribir métodos óptimos de instrucción, al crear cambios deseados en los conocimientos y habilidades del estudiante.</w:t>
      </w:r>
    </w:p>
    <w:p w14:paraId="02213B0C" w14:textId="77777777" w:rsidR="004855DF" w:rsidRPr="0050512D" w:rsidRDefault="004855DF" w:rsidP="0050512D">
      <w:pPr>
        <w:pStyle w:val="DANIT4"/>
        <w:ind w:left="0"/>
        <w:jc w:val="both"/>
        <w:rPr>
          <w:rFonts w:ascii="Tahoma" w:eastAsia="Times New Roman" w:hAnsi="Tahoma" w:cs="Tahoma"/>
          <w:b w:val="0"/>
          <w:color w:val="auto"/>
          <w:kern w:val="2"/>
          <w:sz w:val="22"/>
          <w:szCs w:val="22"/>
          <w:lang w:val="es-CO" w:eastAsia="en-US"/>
        </w:rPr>
      </w:pPr>
      <w:bookmarkStart w:id="149" w:name="_Toc508635310"/>
      <w:bookmarkStart w:id="150" w:name="_Toc513649467"/>
      <w:bookmarkStart w:id="151" w:name="_Toc92995149"/>
      <w:bookmarkStart w:id="152" w:name="_Toc181255031"/>
      <w:bookmarkStart w:id="153" w:name="_Toc183599365"/>
      <w:bookmarkStart w:id="154" w:name="_Toc183600300"/>
      <w:bookmarkStart w:id="155" w:name="_Toc183600378"/>
      <w:bookmarkStart w:id="156" w:name="_Toc183615781"/>
      <w:r w:rsidRPr="0050512D">
        <w:rPr>
          <w:rFonts w:ascii="Tahoma" w:eastAsia="Times New Roman" w:hAnsi="Tahoma" w:cs="Tahoma"/>
          <w:b w:val="0"/>
          <w:color w:val="auto"/>
          <w:kern w:val="2"/>
          <w:sz w:val="22"/>
          <w:szCs w:val="22"/>
          <w:lang w:val="es-CO" w:eastAsia="en-US"/>
        </w:rPr>
        <w:t>1</w:t>
      </w:r>
      <w:r w:rsidR="00D42326" w:rsidRPr="0050512D">
        <w:rPr>
          <w:rFonts w:ascii="Tahoma" w:eastAsia="Times New Roman" w:hAnsi="Tahoma" w:cs="Tahoma"/>
          <w:b w:val="0"/>
          <w:color w:val="auto"/>
          <w:kern w:val="2"/>
          <w:sz w:val="22"/>
          <w:szCs w:val="22"/>
          <w:lang w:val="es-CO" w:eastAsia="en-US"/>
        </w:rPr>
        <w:t>4</w:t>
      </w:r>
      <w:r w:rsidRPr="0050512D">
        <w:rPr>
          <w:rFonts w:ascii="Tahoma" w:eastAsia="Times New Roman" w:hAnsi="Tahoma" w:cs="Tahoma"/>
          <w:b w:val="0"/>
          <w:color w:val="auto"/>
          <w:kern w:val="2"/>
          <w:sz w:val="22"/>
          <w:szCs w:val="22"/>
          <w:lang w:val="es-CO" w:eastAsia="en-US"/>
        </w:rPr>
        <w:t>.2 Inducción</w:t>
      </w:r>
      <w:bookmarkEnd w:id="149"/>
      <w:r w:rsidRPr="0050512D">
        <w:rPr>
          <w:rFonts w:ascii="Tahoma" w:eastAsia="Times New Roman" w:hAnsi="Tahoma" w:cs="Tahoma"/>
          <w:b w:val="0"/>
          <w:color w:val="auto"/>
          <w:kern w:val="2"/>
          <w:sz w:val="22"/>
          <w:szCs w:val="22"/>
          <w:lang w:val="es-CO" w:eastAsia="en-US"/>
        </w:rPr>
        <w:t xml:space="preserve"> – Reinducción</w:t>
      </w:r>
      <w:bookmarkEnd w:id="150"/>
      <w:bookmarkEnd w:id="151"/>
      <w:bookmarkEnd w:id="152"/>
      <w:bookmarkEnd w:id="153"/>
      <w:bookmarkEnd w:id="154"/>
      <w:bookmarkEnd w:id="155"/>
      <w:bookmarkEnd w:id="156"/>
      <w:r w:rsidRPr="0050512D">
        <w:rPr>
          <w:rFonts w:ascii="Tahoma" w:eastAsia="Times New Roman" w:hAnsi="Tahoma" w:cs="Tahoma"/>
          <w:b w:val="0"/>
          <w:color w:val="auto"/>
          <w:kern w:val="2"/>
          <w:sz w:val="22"/>
          <w:szCs w:val="22"/>
          <w:lang w:val="es-CO" w:eastAsia="en-US"/>
        </w:rPr>
        <w:t xml:space="preserve"> </w:t>
      </w:r>
    </w:p>
    <w:p w14:paraId="4FE2FD72" w14:textId="77777777" w:rsidR="004855DF" w:rsidRPr="0050512D" w:rsidRDefault="004855DF" w:rsidP="00067F14">
      <w:pPr>
        <w:pStyle w:val="DANIT4"/>
        <w:spacing w:before="0"/>
        <w:ind w:left="708"/>
        <w:jc w:val="both"/>
        <w:rPr>
          <w:rFonts w:ascii="Tahoma" w:hAnsi="Tahoma" w:cs="Tahoma"/>
          <w:color w:val="auto"/>
          <w:sz w:val="22"/>
          <w:szCs w:val="22"/>
        </w:rPr>
      </w:pPr>
    </w:p>
    <w:p w14:paraId="5221E032" w14:textId="5CEE3B49" w:rsidR="004855DF" w:rsidRPr="0050512D" w:rsidRDefault="004855DF" w:rsidP="00067F14">
      <w:pPr>
        <w:spacing w:after="0" w:line="240" w:lineRule="auto"/>
        <w:jc w:val="both"/>
        <w:rPr>
          <w:rFonts w:ascii="Tahoma" w:hAnsi="Tahoma" w:cs="Tahoma"/>
          <w:sz w:val="22"/>
          <w:szCs w:val="22"/>
        </w:rPr>
      </w:pPr>
      <w:r w:rsidRPr="0050512D">
        <w:rPr>
          <w:rFonts w:ascii="Tahoma" w:hAnsi="Tahoma" w:cs="Tahoma"/>
          <w:sz w:val="22"/>
          <w:szCs w:val="22"/>
        </w:rPr>
        <w:t xml:space="preserve">El desarrollo de </w:t>
      </w:r>
      <w:r w:rsidR="00127A01" w:rsidRPr="0050512D">
        <w:rPr>
          <w:rFonts w:ascii="Tahoma" w:hAnsi="Tahoma" w:cs="Tahoma"/>
          <w:sz w:val="22"/>
          <w:szCs w:val="22"/>
        </w:rPr>
        <w:t>p</w:t>
      </w:r>
      <w:r w:rsidRPr="0050512D">
        <w:rPr>
          <w:rFonts w:ascii="Tahoma" w:hAnsi="Tahoma" w:cs="Tahoma"/>
          <w:sz w:val="22"/>
          <w:szCs w:val="22"/>
        </w:rPr>
        <w:t xml:space="preserve">rogramas de </w:t>
      </w:r>
      <w:r w:rsidR="00127A01" w:rsidRPr="0050512D">
        <w:rPr>
          <w:rFonts w:ascii="Tahoma" w:hAnsi="Tahoma" w:cs="Tahoma"/>
          <w:sz w:val="22"/>
          <w:szCs w:val="22"/>
        </w:rPr>
        <w:t>i</w:t>
      </w:r>
      <w:r w:rsidRPr="0050512D">
        <w:rPr>
          <w:rFonts w:ascii="Tahoma" w:hAnsi="Tahoma" w:cs="Tahoma"/>
          <w:sz w:val="22"/>
          <w:szCs w:val="22"/>
        </w:rPr>
        <w:t xml:space="preserve">nducción y </w:t>
      </w:r>
      <w:r w:rsidR="00127A01" w:rsidRPr="0050512D">
        <w:rPr>
          <w:rFonts w:ascii="Tahoma" w:hAnsi="Tahoma" w:cs="Tahoma"/>
          <w:sz w:val="22"/>
          <w:szCs w:val="22"/>
        </w:rPr>
        <w:t>r</w:t>
      </w:r>
      <w:r w:rsidRPr="0050512D">
        <w:rPr>
          <w:rFonts w:ascii="Tahoma" w:hAnsi="Tahoma" w:cs="Tahoma"/>
          <w:sz w:val="22"/>
          <w:szCs w:val="22"/>
        </w:rPr>
        <w:t>einducción hacen parte integral del proceso de formación y capacitación de la entidad, atendiendo lo estipulado por la normatividad colombiana al respecto como lo es:</w:t>
      </w:r>
    </w:p>
    <w:p w14:paraId="78A2D094" w14:textId="77777777"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lastRenderedPageBreak/>
        <w:t>La Ley 909 de 2004, indicando que la inducción es un proceso de formación y capacitación dirigido a facilitar y a fortalecer la integración del empleado a la cultura organizacional, a desarrollar en éste habilidades gerenciales y de servicio público y a suministrarle información necesaria para el mejor conocimiento de la función pública y de la entidad, estimulando el aprendizaje y el desarrollo individual y organizacional.</w:t>
      </w:r>
    </w:p>
    <w:p w14:paraId="1928A59E" w14:textId="77777777"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El artículo 7 del Decreto 1567 de 1998, indicando la reinducción como un programa que está dirigido a reorientar la integración del empleado a la</w:t>
      </w:r>
      <w:r w:rsidR="00590D25" w:rsidRPr="0050512D">
        <w:rPr>
          <w:rFonts w:ascii="Tahoma" w:hAnsi="Tahoma" w:cs="Tahoma"/>
          <w:sz w:val="22"/>
          <w:szCs w:val="22"/>
        </w:rPr>
        <w:t xml:space="preserve"> </w:t>
      </w:r>
      <w:r w:rsidRPr="0050512D">
        <w:rPr>
          <w:rFonts w:ascii="Tahoma" w:hAnsi="Tahoma" w:cs="Tahoma"/>
          <w:sz w:val="22"/>
          <w:szCs w:val="22"/>
        </w:rPr>
        <w:t>cultura organizacional en virtud de los cambios producidos en cualquiera de los asuntos referentes a los objetivos de la entidad.</w:t>
      </w:r>
    </w:p>
    <w:p w14:paraId="47666EF2" w14:textId="77777777" w:rsidR="004855DF" w:rsidRPr="0050512D" w:rsidRDefault="00D425DC" w:rsidP="0050512D">
      <w:pPr>
        <w:spacing w:line="240" w:lineRule="auto"/>
        <w:jc w:val="both"/>
        <w:rPr>
          <w:rFonts w:ascii="Tahoma" w:hAnsi="Tahoma" w:cs="Tahoma"/>
          <w:b/>
          <w:sz w:val="22"/>
          <w:szCs w:val="22"/>
        </w:rPr>
      </w:pPr>
      <w:r w:rsidRPr="0050512D">
        <w:rPr>
          <w:rFonts w:ascii="Tahoma" w:hAnsi="Tahoma" w:cs="Tahoma"/>
          <w:sz w:val="22"/>
          <w:szCs w:val="22"/>
        </w:rPr>
        <w:t xml:space="preserve">El </w:t>
      </w:r>
      <w:r w:rsidR="004855DF" w:rsidRPr="0050512D">
        <w:rPr>
          <w:rFonts w:ascii="Tahoma" w:hAnsi="Tahoma" w:cs="Tahoma"/>
          <w:sz w:val="22"/>
          <w:szCs w:val="22"/>
        </w:rPr>
        <w:t xml:space="preserve">Plan Nacional de Formación y Capacitación 2023 – 2030 </w:t>
      </w:r>
      <w:r w:rsidR="00CA507D" w:rsidRPr="0050512D">
        <w:rPr>
          <w:rFonts w:ascii="Tahoma" w:hAnsi="Tahoma" w:cs="Tahoma"/>
          <w:sz w:val="22"/>
          <w:szCs w:val="22"/>
        </w:rPr>
        <w:t xml:space="preserve">del </w:t>
      </w:r>
      <w:r w:rsidR="004855DF" w:rsidRPr="0050512D">
        <w:rPr>
          <w:rFonts w:ascii="Tahoma" w:hAnsi="Tahoma" w:cs="Tahoma"/>
          <w:sz w:val="22"/>
          <w:szCs w:val="22"/>
        </w:rPr>
        <w:t xml:space="preserve">DAFP, incluye los aspectos relativos a la gestión del talento humano y cultura organizacional que ingresa a las entidades del Estado en lo referente a formación y capacitación como parte del desarrollo, mejora continua, gestión del conocimiento buscando que las entidades públicas presten un mejor servicio </w:t>
      </w:r>
      <w:r w:rsidR="00583096" w:rsidRPr="0050512D">
        <w:rPr>
          <w:rFonts w:ascii="Tahoma" w:hAnsi="Tahoma" w:cs="Tahoma"/>
          <w:sz w:val="22"/>
          <w:szCs w:val="22"/>
        </w:rPr>
        <w:t>aumentando</w:t>
      </w:r>
      <w:r w:rsidR="004855DF" w:rsidRPr="0050512D">
        <w:rPr>
          <w:rFonts w:ascii="Tahoma" w:hAnsi="Tahoma" w:cs="Tahoma"/>
          <w:sz w:val="22"/>
          <w:szCs w:val="22"/>
        </w:rPr>
        <w:t xml:space="preserve"> la confianza </w:t>
      </w:r>
      <w:r w:rsidR="00A00031" w:rsidRPr="0050512D">
        <w:rPr>
          <w:rFonts w:ascii="Tahoma" w:hAnsi="Tahoma" w:cs="Tahoma"/>
          <w:sz w:val="22"/>
          <w:szCs w:val="22"/>
        </w:rPr>
        <w:t xml:space="preserve">y el relacionamiento </w:t>
      </w:r>
      <w:r w:rsidR="004855DF" w:rsidRPr="0050512D">
        <w:rPr>
          <w:rFonts w:ascii="Tahoma" w:hAnsi="Tahoma" w:cs="Tahoma"/>
          <w:sz w:val="22"/>
          <w:szCs w:val="22"/>
        </w:rPr>
        <w:t xml:space="preserve">del ciudadano en el Estado. </w:t>
      </w:r>
    </w:p>
    <w:p w14:paraId="3FBB1DDE" w14:textId="21067DF5" w:rsidR="004855DF" w:rsidRPr="0050512D" w:rsidRDefault="004855DF" w:rsidP="0050512D">
      <w:pPr>
        <w:spacing w:line="240" w:lineRule="auto"/>
        <w:jc w:val="both"/>
        <w:rPr>
          <w:rFonts w:ascii="Tahoma" w:hAnsi="Tahoma" w:cs="Tahoma"/>
          <w:b/>
          <w:sz w:val="22"/>
          <w:szCs w:val="22"/>
        </w:rPr>
      </w:pPr>
      <w:r w:rsidRPr="0050512D">
        <w:rPr>
          <w:rFonts w:ascii="Tahoma" w:hAnsi="Tahoma" w:cs="Tahoma"/>
          <w:sz w:val="22"/>
          <w:szCs w:val="22"/>
        </w:rPr>
        <w:t xml:space="preserve">Es así </w:t>
      </w:r>
      <w:r w:rsidR="005B155E" w:rsidRPr="0050512D">
        <w:rPr>
          <w:rFonts w:ascii="Tahoma" w:hAnsi="Tahoma" w:cs="Tahoma"/>
          <w:sz w:val="22"/>
          <w:szCs w:val="22"/>
        </w:rPr>
        <w:t>como</w:t>
      </w:r>
      <w:r w:rsidRPr="0050512D">
        <w:rPr>
          <w:rFonts w:ascii="Tahoma" w:hAnsi="Tahoma" w:cs="Tahoma"/>
          <w:sz w:val="22"/>
          <w:szCs w:val="22"/>
        </w:rPr>
        <w:t xml:space="preserve"> el Plan Nacional de Formación y Capacitación tiene entre sus preceptos recordar que la formación y capacitación en las entidades debe comprenderse como un proceso estratégico para el desarrollo organizacional y el de los todos los servidores públicos</w:t>
      </w:r>
      <w:r w:rsidR="001D0680" w:rsidRPr="0050512D">
        <w:rPr>
          <w:rFonts w:ascii="Tahoma" w:hAnsi="Tahoma" w:cs="Tahoma"/>
          <w:sz w:val="22"/>
          <w:szCs w:val="22"/>
        </w:rPr>
        <w:t>,</w:t>
      </w:r>
      <w:r w:rsidRPr="0050512D">
        <w:rPr>
          <w:rFonts w:ascii="Tahoma" w:hAnsi="Tahoma" w:cs="Tahoma"/>
          <w:sz w:val="22"/>
          <w:szCs w:val="22"/>
        </w:rPr>
        <w:t xml:space="preserve"> y no solo como una instrucción para determinado empleo o trabajo, </w:t>
      </w:r>
      <w:r w:rsidR="001D0680" w:rsidRPr="0050512D">
        <w:rPr>
          <w:rFonts w:ascii="Tahoma" w:hAnsi="Tahoma" w:cs="Tahoma"/>
          <w:sz w:val="22"/>
          <w:szCs w:val="22"/>
        </w:rPr>
        <w:t>o</w:t>
      </w:r>
      <w:r w:rsidRPr="0050512D">
        <w:rPr>
          <w:rFonts w:ascii="Tahoma" w:hAnsi="Tahoma" w:cs="Tahoma"/>
          <w:sz w:val="22"/>
          <w:szCs w:val="22"/>
        </w:rPr>
        <w:t xml:space="preserve"> un mero requisito legal, por lo cual</w:t>
      </w:r>
      <w:r w:rsidR="001D0680" w:rsidRPr="0050512D">
        <w:rPr>
          <w:rFonts w:ascii="Tahoma" w:hAnsi="Tahoma" w:cs="Tahoma"/>
          <w:sz w:val="22"/>
          <w:szCs w:val="22"/>
        </w:rPr>
        <w:t>,</w:t>
      </w:r>
      <w:r w:rsidRPr="0050512D">
        <w:rPr>
          <w:rFonts w:ascii="Tahoma" w:hAnsi="Tahoma" w:cs="Tahoma"/>
          <w:sz w:val="22"/>
          <w:szCs w:val="22"/>
        </w:rPr>
        <w:t xml:space="preserve"> el talento humano se constituye en el corazón del</w:t>
      </w:r>
      <w:r w:rsidR="00583096" w:rsidRPr="0050512D">
        <w:rPr>
          <w:rFonts w:ascii="Tahoma" w:hAnsi="Tahoma" w:cs="Tahoma"/>
          <w:sz w:val="22"/>
          <w:szCs w:val="22"/>
        </w:rPr>
        <w:t xml:space="preserve"> </w:t>
      </w:r>
      <w:r w:rsidR="001D0680" w:rsidRPr="0050512D">
        <w:rPr>
          <w:rFonts w:ascii="Tahoma" w:hAnsi="Tahoma" w:cs="Tahoma"/>
          <w:sz w:val="22"/>
          <w:szCs w:val="22"/>
        </w:rPr>
        <w:t>MIPG</w:t>
      </w:r>
      <w:r w:rsidR="00742AA3" w:rsidRPr="0050512D">
        <w:rPr>
          <w:rFonts w:ascii="Tahoma" w:hAnsi="Tahoma" w:cs="Tahoma"/>
          <w:sz w:val="22"/>
          <w:szCs w:val="22"/>
        </w:rPr>
        <w:t>.</w:t>
      </w:r>
      <w:r w:rsidRPr="0050512D">
        <w:rPr>
          <w:rFonts w:ascii="Tahoma" w:hAnsi="Tahoma" w:cs="Tahoma"/>
          <w:sz w:val="22"/>
          <w:szCs w:val="22"/>
        </w:rPr>
        <w:t xml:space="preserve"> </w:t>
      </w:r>
    </w:p>
    <w:p w14:paraId="0875B354" w14:textId="36FA521B"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Respecto a la inducción el Plan Nacional de Formación y Capacitación 202</w:t>
      </w:r>
      <w:r w:rsidR="00505945" w:rsidRPr="0050512D">
        <w:rPr>
          <w:rFonts w:ascii="Tahoma" w:hAnsi="Tahoma" w:cs="Tahoma"/>
          <w:sz w:val="22"/>
          <w:szCs w:val="22"/>
        </w:rPr>
        <w:t>3</w:t>
      </w:r>
      <w:r w:rsidRPr="0050512D">
        <w:rPr>
          <w:rFonts w:ascii="Tahoma" w:hAnsi="Tahoma" w:cs="Tahoma"/>
          <w:sz w:val="22"/>
          <w:szCs w:val="22"/>
        </w:rPr>
        <w:t xml:space="preserve"> - 2030, indica </w:t>
      </w:r>
      <w:r w:rsidR="00107A15" w:rsidRPr="0050512D">
        <w:rPr>
          <w:rFonts w:ascii="Tahoma" w:hAnsi="Tahoma" w:cs="Tahoma"/>
          <w:sz w:val="22"/>
          <w:szCs w:val="22"/>
        </w:rPr>
        <w:t xml:space="preserve">el DAFP, </w:t>
      </w:r>
      <w:r w:rsidRPr="0050512D">
        <w:rPr>
          <w:rFonts w:ascii="Tahoma" w:hAnsi="Tahoma" w:cs="Tahoma"/>
          <w:sz w:val="22"/>
          <w:szCs w:val="22"/>
        </w:rPr>
        <w:t xml:space="preserve">que es necesario tratar los </w:t>
      </w:r>
      <w:r w:rsidR="00902BDB" w:rsidRPr="0050512D">
        <w:rPr>
          <w:rFonts w:ascii="Tahoma" w:hAnsi="Tahoma" w:cs="Tahoma"/>
          <w:sz w:val="22"/>
          <w:szCs w:val="22"/>
        </w:rPr>
        <w:t>c</w:t>
      </w:r>
      <w:r w:rsidRPr="0050512D">
        <w:rPr>
          <w:rFonts w:ascii="Tahoma" w:hAnsi="Tahoma" w:cs="Tahoma"/>
          <w:sz w:val="22"/>
          <w:szCs w:val="22"/>
        </w:rPr>
        <w:t xml:space="preserve">onocimientos esenciales entendidos como aquellos conocimientos que deben aprehender todas las personas que se vinculan al servicio, independientemente del tipo de nombramiento.  </w:t>
      </w:r>
    </w:p>
    <w:p w14:paraId="266D63A7" w14:textId="77777777"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De igual forma el Plan Nacional de Formación y Capacitación 202</w:t>
      </w:r>
      <w:r w:rsidR="00505945" w:rsidRPr="0050512D">
        <w:rPr>
          <w:rFonts w:ascii="Tahoma" w:hAnsi="Tahoma" w:cs="Tahoma"/>
          <w:sz w:val="22"/>
          <w:szCs w:val="22"/>
        </w:rPr>
        <w:t>3</w:t>
      </w:r>
      <w:r w:rsidRPr="0050512D">
        <w:rPr>
          <w:rFonts w:ascii="Tahoma" w:hAnsi="Tahoma" w:cs="Tahoma"/>
          <w:sz w:val="22"/>
          <w:szCs w:val="22"/>
        </w:rPr>
        <w:t xml:space="preserve"> – 2030 indica respeto a la inducción de los Gerentes Públicos que las entidades del Estado deberán incorporar actividades específicas en sus planes institucionales de capacitación dirigidas a los servidores que pertenezcan a la alta gerencia de la administración pública, teniendo en cuenta conocimientos de la normatividad vigente y la oferta de capacitación de la Subdirección de Alto Gobierno (SAG) de la ESAP, facilitando la participación de estos empleados que en el ejercicio de sus funciones tengan la responsabilidad de toma de decisiones administrativas, análisis de contextos políticos, sociales, económicos, participativos, control de la gestión y adopten políticas públicas o directrices institucionales, tanto en el sector central como en el descentralizado del nivel. </w:t>
      </w:r>
    </w:p>
    <w:p w14:paraId="4D94B1BE" w14:textId="4166CE7D" w:rsidR="00895320" w:rsidRPr="0050512D" w:rsidRDefault="00895320" w:rsidP="0050512D">
      <w:pPr>
        <w:spacing w:line="240" w:lineRule="auto"/>
        <w:jc w:val="both"/>
        <w:rPr>
          <w:rFonts w:ascii="Tahoma" w:hAnsi="Tahoma" w:cs="Tahoma"/>
          <w:sz w:val="22"/>
          <w:szCs w:val="22"/>
        </w:rPr>
      </w:pPr>
      <w:r w:rsidRPr="0050512D">
        <w:rPr>
          <w:rFonts w:ascii="Tahoma" w:hAnsi="Tahoma" w:cs="Tahoma"/>
          <w:sz w:val="22"/>
          <w:szCs w:val="22"/>
        </w:rPr>
        <w:t xml:space="preserve">El </w:t>
      </w:r>
      <w:r w:rsidR="00742AA3" w:rsidRPr="0050512D">
        <w:rPr>
          <w:rFonts w:ascii="Tahoma" w:hAnsi="Tahoma" w:cs="Tahoma"/>
          <w:sz w:val="22"/>
          <w:szCs w:val="22"/>
        </w:rPr>
        <w:t>p</w:t>
      </w:r>
      <w:r w:rsidRPr="0050512D">
        <w:rPr>
          <w:rFonts w:ascii="Tahoma" w:hAnsi="Tahoma" w:cs="Tahoma"/>
          <w:sz w:val="22"/>
          <w:szCs w:val="22"/>
        </w:rPr>
        <w:t xml:space="preserve">rograma de </w:t>
      </w:r>
      <w:r w:rsidR="00742AA3" w:rsidRPr="0050512D">
        <w:rPr>
          <w:rFonts w:ascii="Tahoma" w:hAnsi="Tahoma" w:cs="Tahoma"/>
          <w:sz w:val="22"/>
          <w:szCs w:val="22"/>
        </w:rPr>
        <w:t>i</w:t>
      </w:r>
      <w:r w:rsidRPr="0050512D">
        <w:rPr>
          <w:rFonts w:ascii="Tahoma" w:hAnsi="Tahoma" w:cs="Tahoma"/>
          <w:sz w:val="22"/>
          <w:szCs w:val="22"/>
        </w:rPr>
        <w:t xml:space="preserve">nducción y </w:t>
      </w:r>
      <w:r w:rsidR="00742AA3" w:rsidRPr="0050512D">
        <w:rPr>
          <w:rFonts w:ascii="Tahoma" w:hAnsi="Tahoma" w:cs="Tahoma"/>
          <w:sz w:val="22"/>
          <w:szCs w:val="22"/>
        </w:rPr>
        <w:t>r</w:t>
      </w:r>
      <w:r w:rsidRPr="0050512D">
        <w:rPr>
          <w:rFonts w:ascii="Tahoma" w:hAnsi="Tahoma" w:cs="Tahoma"/>
          <w:sz w:val="22"/>
          <w:szCs w:val="22"/>
        </w:rPr>
        <w:t xml:space="preserve">einducción de la </w:t>
      </w:r>
      <w:proofErr w:type="spellStart"/>
      <w:r w:rsidR="00EA3234" w:rsidRPr="0050512D">
        <w:rPr>
          <w:rFonts w:ascii="Tahoma" w:hAnsi="Tahoma" w:cs="Tahoma"/>
          <w:sz w:val="22"/>
          <w:szCs w:val="22"/>
        </w:rPr>
        <w:t>UApA</w:t>
      </w:r>
      <w:proofErr w:type="spellEnd"/>
      <w:r w:rsidRPr="0050512D">
        <w:rPr>
          <w:rFonts w:ascii="Tahoma" w:hAnsi="Tahoma" w:cs="Tahoma"/>
          <w:sz w:val="22"/>
          <w:szCs w:val="22"/>
        </w:rPr>
        <w:t>, tiene como fin, orientar el procedimiento que se debe surtir para fortalecer la gestión del proceso de capacitación en el cual, los servidores públicos que ingresan deberán contar con la inducción que les permite tener un conocimiento general de la entidad y de sus funciones, así como para quienes se encuentran vinculados, que con la reinducción, actualizan sus conocimientos institucionales, enfocando el desarrollo de sus funciones a las metas institucionales.</w:t>
      </w:r>
    </w:p>
    <w:p w14:paraId="5C73A914" w14:textId="57066F94"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 xml:space="preserve">La aplicación del enfoque pedagógico conductista se utilizará en el manejo en la plataforma virtual del módulo de fundamentos de MIPG, del curso virtual </w:t>
      </w:r>
      <w:r w:rsidR="00846DDD" w:rsidRPr="0050512D">
        <w:rPr>
          <w:rFonts w:ascii="Tahoma" w:hAnsi="Tahoma" w:cs="Tahoma"/>
          <w:sz w:val="22"/>
          <w:szCs w:val="22"/>
        </w:rPr>
        <w:t>i</w:t>
      </w:r>
      <w:r w:rsidRPr="0050512D">
        <w:rPr>
          <w:rFonts w:ascii="Tahoma" w:hAnsi="Tahoma" w:cs="Tahoma"/>
          <w:sz w:val="22"/>
          <w:szCs w:val="22"/>
        </w:rPr>
        <w:t xml:space="preserve">nducción a los </w:t>
      </w:r>
      <w:r w:rsidR="00846DDD" w:rsidRPr="0050512D">
        <w:rPr>
          <w:rFonts w:ascii="Tahoma" w:hAnsi="Tahoma" w:cs="Tahoma"/>
          <w:sz w:val="22"/>
          <w:szCs w:val="22"/>
        </w:rPr>
        <w:t>g</w:t>
      </w:r>
      <w:r w:rsidRPr="0050512D">
        <w:rPr>
          <w:rFonts w:ascii="Tahoma" w:hAnsi="Tahoma" w:cs="Tahoma"/>
          <w:sz w:val="22"/>
          <w:szCs w:val="22"/>
        </w:rPr>
        <w:t xml:space="preserve">erentes </w:t>
      </w:r>
      <w:r w:rsidR="00846DDD" w:rsidRPr="0050512D">
        <w:rPr>
          <w:rFonts w:ascii="Tahoma" w:hAnsi="Tahoma" w:cs="Tahoma"/>
          <w:sz w:val="22"/>
          <w:szCs w:val="22"/>
        </w:rPr>
        <w:t>p</w:t>
      </w:r>
      <w:r w:rsidRPr="0050512D">
        <w:rPr>
          <w:rFonts w:ascii="Tahoma" w:hAnsi="Tahoma" w:cs="Tahoma"/>
          <w:sz w:val="22"/>
          <w:szCs w:val="22"/>
        </w:rPr>
        <w:t xml:space="preserve">úblicos de la </w:t>
      </w:r>
      <w:r w:rsidR="00846DDD" w:rsidRPr="0050512D">
        <w:rPr>
          <w:rFonts w:ascii="Tahoma" w:hAnsi="Tahoma" w:cs="Tahoma"/>
          <w:sz w:val="22"/>
          <w:szCs w:val="22"/>
        </w:rPr>
        <w:t>a</w:t>
      </w:r>
      <w:r w:rsidRPr="0050512D">
        <w:rPr>
          <w:rFonts w:ascii="Tahoma" w:hAnsi="Tahoma" w:cs="Tahoma"/>
          <w:sz w:val="22"/>
          <w:szCs w:val="22"/>
        </w:rPr>
        <w:t xml:space="preserve">dministración </w:t>
      </w:r>
      <w:r w:rsidR="00846DDD" w:rsidRPr="0050512D">
        <w:rPr>
          <w:rFonts w:ascii="Tahoma" w:hAnsi="Tahoma" w:cs="Tahoma"/>
          <w:sz w:val="22"/>
          <w:szCs w:val="22"/>
        </w:rPr>
        <w:t>c</w:t>
      </w:r>
      <w:r w:rsidRPr="0050512D">
        <w:rPr>
          <w:rFonts w:ascii="Tahoma" w:hAnsi="Tahoma" w:cs="Tahoma"/>
          <w:sz w:val="22"/>
          <w:szCs w:val="22"/>
        </w:rPr>
        <w:t xml:space="preserve">olombiana desarrollados en plataforma del DAFP y en el curso virtual del núcleo específico </w:t>
      </w:r>
      <w:r w:rsidR="002D1E7E" w:rsidRPr="0050512D">
        <w:rPr>
          <w:rFonts w:ascii="Tahoma" w:hAnsi="Tahoma" w:cs="Tahoma"/>
          <w:sz w:val="22"/>
          <w:szCs w:val="22"/>
        </w:rPr>
        <w:t xml:space="preserve">Unidad Administrativa Especial de Alimentación Escolar - Alimentos Para Aprender y </w:t>
      </w:r>
      <w:r w:rsidRPr="0050512D">
        <w:rPr>
          <w:rFonts w:ascii="Tahoma" w:hAnsi="Tahoma" w:cs="Tahoma"/>
          <w:sz w:val="22"/>
          <w:szCs w:val="22"/>
        </w:rPr>
        <w:t xml:space="preserve">la evaluación de los conocimientos aprendidos. </w:t>
      </w:r>
    </w:p>
    <w:p w14:paraId="5C2A430C" w14:textId="77777777" w:rsidR="00220463"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lastRenderedPageBreak/>
        <w:t xml:space="preserve">Finalmente, se aplicará </w:t>
      </w:r>
      <w:r w:rsidR="00D425DC" w:rsidRPr="0050512D">
        <w:rPr>
          <w:rFonts w:ascii="Tahoma" w:hAnsi="Tahoma" w:cs="Tahoma"/>
          <w:sz w:val="22"/>
          <w:szCs w:val="22"/>
        </w:rPr>
        <w:t>la evaluación</w:t>
      </w:r>
      <w:r w:rsidRPr="0050512D">
        <w:rPr>
          <w:rFonts w:ascii="Tahoma" w:hAnsi="Tahoma" w:cs="Tahoma"/>
          <w:sz w:val="22"/>
          <w:szCs w:val="22"/>
        </w:rPr>
        <w:t xml:space="preserve"> para determinará si el programa logró o no cerrar las brechas especialmente de conocimiento; el análisis de resultados dará los elementos para el ajuste permanente del programa con miras a lograr la eficacia del programa. </w:t>
      </w:r>
    </w:p>
    <w:p w14:paraId="5C5B1AF2" w14:textId="0F82F700" w:rsidR="00522B69" w:rsidRPr="0050512D" w:rsidRDefault="00522B69" w:rsidP="0050512D">
      <w:pPr>
        <w:spacing w:line="240" w:lineRule="auto"/>
        <w:jc w:val="both"/>
        <w:rPr>
          <w:rFonts w:ascii="Tahoma" w:hAnsi="Tahoma" w:cs="Tahoma"/>
          <w:sz w:val="22"/>
          <w:szCs w:val="22"/>
        </w:rPr>
      </w:pPr>
      <w:r w:rsidRPr="0050512D">
        <w:rPr>
          <w:rFonts w:ascii="Tahoma" w:hAnsi="Tahoma" w:cs="Tahoma"/>
          <w:sz w:val="22"/>
          <w:szCs w:val="22"/>
        </w:rPr>
        <w:t xml:space="preserve">La inducción en </w:t>
      </w:r>
      <w:r w:rsidR="00DE50E1" w:rsidRPr="0050512D">
        <w:rPr>
          <w:rFonts w:ascii="Tahoma" w:hAnsi="Tahoma" w:cs="Tahoma"/>
          <w:sz w:val="22"/>
          <w:szCs w:val="22"/>
        </w:rPr>
        <w:t xml:space="preserve">la </w:t>
      </w:r>
      <w:proofErr w:type="spellStart"/>
      <w:r w:rsidR="00EA3234" w:rsidRPr="0050512D">
        <w:rPr>
          <w:rFonts w:ascii="Tahoma" w:hAnsi="Tahoma" w:cs="Tahoma"/>
          <w:sz w:val="22"/>
          <w:szCs w:val="22"/>
        </w:rPr>
        <w:t>UApA</w:t>
      </w:r>
      <w:proofErr w:type="spellEnd"/>
      <w:r w:rsidRPr="0050512D">
        <w:rPr>
          <w:rFonts w:ascii="Tahoma" w:hAnsi="Tahoma" w:cs="Tahoma"/>
          <w:sz w:val="22"/>
          <w:szCs w:val="22"/>
        </w:rPr>
        <w:t xml:space="preserve"> consta de tres partes que son:</w:t>
      </w:r>
    </w:p>
    <w:p w14:paraId="2E258BDC" w14:textId="77777777" w:rsidR="00522B69" w:rsidRPr="0050512D" w:rsidRDefault="00522B69" w:rsidP="0050512D">
      <w:pPr>
        <w:pStyle w:val="Prrafodelista"/>
        <w:numPr>
          <w:ilvl w:val="0"/>
          <w:numId w:val="13"/>
        </w:numPr>
        <w:spacing w:after="0" w:line="240" w:lineRule="auto"/>
        <w:jc w:val="both"/>
        <w:rPr>
          <w:rFonts w:ascii="Tahoma" w:hAnsi="Tahoma" w:cs="Tahoma"/>
          <w:sz w:val="22"/>
          <w:szCs w:val="22"/>
        </w:rPr>
      </w:pPr>
      <w:r w:rsidRPr="0050512D">
        <w:rPr>
          <w:rFonts w:ascii="Tahoma" w:hAnsi="Tahoma" w:cs="Tahoma"/>
          <w:sz w:val="22"/>
          <w:szCs w:val="22"/>
        </w:rPr>
        <w:t>La inducción en puesto de trabajo cuyo responsable es el jefe inmediato</w:t>
      </w:r>
      <w:r w:rsidR="00220463" w:rsidRPr="0050512D">
        <w:rPr>
          <w:rFonts w:ascii="Tahoma" w:hAnsi="Tahoma" w:cs="Tahoma"/>
          <w:sz w:val="22"/>
          <w:szCs w:val="22"/>
        </w:rPr>
        <w:t xml:space="preserve"> de cada dependencia de la Unidad</w:t>
      </w:r>
      <w:r w:rsidRPr="0050512D">
        <w:rPr>
          <w:rFonts w:ascii="Tahoma" w:hAnsi="Tahoma" w:cs="Tahoma"/>
          <w:sz w:val="22"/>
          <w:szCs w:val="22"/>
        </w:rPr>
        <w:t>.</w:t>
      </w:r>
      <w:r w:rsidR="00220463" w:rsidRPr="0050512D">
        <w:rPr>
          <w:rFonts w:ascii="Tahoma" w:hAnsi="Tahoma" w:cs="Tahoma"/>
          <w:sz w:val="22"/>
          <w:szCs w:val="22"/>
        </w:rPr>
        <w:t xml:space="preserve"> </w:t>
      </w:r>
      <w:r w:rsidR="000661AF" w:rsidRPr="0050512D">
        <w:rPr>
          <w:rFonts w:ascii="Tahoma" w:hAnsi="Tahoma" w:cs="Tahoma"/>
          <w:sz w:val="22"/>
          <w:szCs w:val="22"/>
        </w:rPr>
        <w:t xml:space="preserve"> </w:t>
      </w:r>
    </w:p>
    <w:p w14:paraId="71733782" w14:textId="77777777" w:rsidR="00522B69" w:rsidRPr="0050512D" w:rsidRDefault="00522B69" w:rsidP="0050512D">
      <w:pPr>
        <w:pStyle w:val="Prrafodelista"/>
        <w:numPr>
          <w:ilvl w:val="0"/>
          <w:numId w:val="13"/>
        </w:numPr>
        <w:spacing w:after="0" w:line="240" w:lineRule="auto"/>
        <w:jc w:val="both"/>
        <w:rPr>
          <w:rFonts w:ascii="Tahoma" w:hAnsi="Tahoma" w:cs="Tahoma"/>
          <w:sz w:val="22"/>
          <w:szCs w:val="22"/>
        </w:rPr>
      </w:pPr>
      <w:r w:rsidRPr="0050512D">
        <w:rPr>
          <w:rFonts w:ascii="Tahoma" w:hAnsi="Tahoma" w:cs="Tahoma"/>
          <w:sz w:val="22"/>
          <w:szCs w:val="22"/>
        </w:rPr>
        <w:t xml:space="preserve">La inducción virtual, la cual es responsabilidad del </w:t>
      </w:r>
      <w:r w:rsidR="00220463" w:rsidRPr="0050512D">
        <w:rPr>
          <w:rFonts w:ascii="Tahoma" w:hAnsi="Tahoma" w:cs="Tahoma"/>
          <w:sz w:val="22"/>
          <w:szCs w:val="22"/>
        </w:rPr>
        <w:t>s</w:t>
      </w:r>
      <w:r w:rsidRPr="0050512D">
        <w:rPr>
          <w:rFonts w:ascii="Tahoma" w:hAnsi="Tahoma" w:cs="Tahoma"/>
          <w:sz w:val="22"/>
          <w:szCs w:val="22"/>
        </w:rPr>
        <w:t>ervidor</w:t>
      </w:r>
      <w:r w:rsidR="00220463" w:rsidRPr="0050512D">
        <w:rPr>
          <w:rFonts w:ascii="Tahoma" w:hAnsi="Tahoma" w:cs="Tahoma"/>
          <w:sz w:val="22"/>
          <w:szCs w:val="22"/>
        </w:rPr>
        <w:t xml:space="preserve"> público</w:t>
      </w:r>
      <w:r w:rsidRPr="0050512D">
        <w:rPr>
          <w:rFonts w:ascii="Tahoma" w:hAnsi="Tahoma" w:cs="Tahoma"/>
          <w:sz w:val="22"/>
          <w:szCs w:val="22"/>
        </w:rPr>
        <w:t xml:space="preserve">, al desarrollar los cursos virtuales que se determine por parte de la Unidad Administrativa Especial de Alimentación Escolar - Alimentos </w:t>
      </w:r>
      <w:r w:rsidR="00D425DC" w:rsidRPr="0050512D">
        <w:rPr>
          <w:rFonts w:ascii="Tahoma" w:hAnsi="Tahoma" w:cs="Tahoma"/>
          <w:sz w:val="22"/>
          <w:szCs w:val="22"/>
        </w:rPr>
        <w:t>p</w:t>
      </w:r>
      <w:r w:rsidRPr="0050512D">
        <w:rPr>
          <w:rFonts w:ascii="Tahoma" w:hAnsi="Tahoma" w:cs="Tahoma"/>
          <w:sz w:val="22"/>
          <w:szCs w:val="22"/>
        </w:rPr>
        <w:t>ara Aprender y del DAFP.</w:t>
      </w:r>
    </w:p>
    <w:p w14:paraId="6C256618" w14:textId="77777777" w:rsidR="003D4A2B" w:rsidRPr="0050512D" w:rsidRDefault="00522B69" w:rsidP="0050512D">
      <w:pPr>
        <w:pStyle w:val="Prrafodelista"/>
        <w:numPr>
          <w:ilvl w:val="0"/>
          <w:numId w:val="13"/>
        </w:numPr>
        <w:spacing w:after="0" w:line="240" w:lineRule="auto"/>
        <w:jc w:val="both"/>
        <w:rPr>
          <w:rFonts w:ascii="Tahoma" w:hAnsi="Tahoma" w:cs="Tahoma"/>
          <w:sz w:val="22"/>
          <w:szCs w:val="22"/>
        </w:rPr>
      </w:pPr>
      <w:r w:rsidRPr="0050512D">
        <w:rPr>
          <w:rFonts w:ascii="Tahoma" w:hAnsi="Tahoma" w:cs="Tahoma"/>
          <w:sz w:val="22"/>
          <w:szCs w:val="22"/>
        </w:rPr>
        <w:t xml:space="preserve">La inducción </w:t>
      </w:r>
      <w:r w:rsidR="00220463" w:rsidRPr="0050512D">
        <w:rPr>
          <w:rFonts w:ascii="Tahoma" w:hAnsi="Tahoma" w:cs="Tahoma"/>
          <w:sz w:val="22"/>
          <w:szCs w:val="22"/>
        </w:rPr>
        <w:t>c</w:t>
      </w:r>
      <w:r w:rsidRPr="0050512D">
        <w:rPr>
          <w:rFonts w:ascii="Tahoma" w:hAnsi="Tahoma" w:cs="Tahoma"/>
          <w:sz w:val="22"/>
          <w:szCs w:val="22"/>
        </w:rPr>
        <w:t>omplementaria presencial o virtual, es aquella que se realiza con la presencia de los participantes y se dicta por los expertos de cada área.</w:t>
      </w:r>
    </w:p>
    <w:p w14:paraId="71CA87E6" w14:textId="77777777" w:rsidR="00107A15" w:rsidRPr="0050512D" w:rsidRDefault="00107A15" w:rsidP="0050512D">
      <w:pPr>
        <w:spacing w:after="0" w:line="240" w:lineRule="auto"/>
        <w:ind w:left="1413" w:hanging="705"/>
        <w:jc w:val="both"/>
        <w:rPr>
          <w:rFonts w:ascii="Tahoma" w:hAnsi="Tahoma" w:cs="Tahoma"/>
          <w:sz w:val="22"/>
          <w:szCs w:val="22"/>
        </w:rPr>
      </w:pPr>
    </w:p>
    <w:p w14:paraId="01CC7307" w14:textId="77777777" w:rsidR="00BA39C3" w:rsidRPr="0050512D" w:rsidRDefault="00215AFC" w:rsidP="0050512D">
      <w:pPr>
        <w:spacing w:line="240" w:lineRule="auto"/>
        <w:jc w:val="both"/>
        <w:rPr>
          <w:rFonts w:ascii="Tahoma" w:hAnsi="Tahoma" w:cs="Tahoma"/>
          <w:sz w:val="22"/>
          <w:szCs w:val="22"/>
        </w:rPr>
      </w:pPr>
      <w:r w:rsidRPr="0050512D">
        <w:rPr>
          <w:rFonts w:ascii="Tahoma" w:hAnsi="Tahoma" w:cs="Tahoma"/>
          <w:sz w:val="22"/>
          <w:szCs w:val="22"/>
        </w:rPr>
        <w:t xml:space="preserve">En relación con la reinducción, el programa se encuentra dirigido a reorientar la integración del </w:t>
      </w:r>
      <w:r w:rsidR="00220463" w:rsidRPr="0050512D">
        <w:rPr>
          <w:rFonts w:ascii="Tahoma" w:hAnsi="Tahoma" w:cs="Tahoma"/>
          <w:sz w:val="22"/>
          <w:szCs w:val="22"/>
        </w:rPr>
        <w:t>s</w:t>
      </w:r>
      <w:r w:rsidRPr="0050512D">
        <w:rPr>
          <w:rFonts w:ascii="Tahoma" w:hAnsi="Tahoma" w:cs="Tahoma"/>
          <w:sz w:val="22"/>
          <w:szCs w:val="22"/>
        </w:rPr>
        <w:t xml:space="preserve">ervidor </w:t>
      </w:r>
      <w:r w:rsidR="00220463" w:rsidRPr="0050512D">
        <w:rPr>
          <w:rFonts w:ascii="Tahoma" w:hAnsi="Tahoma" w:cs="Tahoma"/>
          <w:sz w:val="22"/>
          <w:szCs w:val="22"/>
        </w:rPr>
        <w:t>público</w:t>
      </w:r>
      <w:r w:rsidR="00107A15" w:rsidRPr="0050512D">
        <w:rPr>
          <w:rFonts w:ascii="Tahoma" w:hAnsi="Tahoma" w:cs="Tahoma"/>
          <w:sz w:val="22"/>
          <w:szCs w:val="22"/>
        </w:rPr>
        <w:t xml:space="preserve"> </w:t>
      </w:r>
      <w:r w:rsidRPr="0050512D">
        <w:rPr>
          <w:rFonts w:ascii="Tahoma" w:hAnsi="Tahoma" w:cs="Tahoma"/>
          <w:sz w:val="22"/>
          <w:szCs w:val="22"/>
        </w:rPr>
        <w:t xml:space="preserve">a la cultura organizacional en virtud de los cambios producidos en cualquiera de los asuntos, se imparte a todos los </w:t>
      </w:r>
      <w:r w:rsidR="001051C2" w:rsidRPr="0050512D">
        <w:rPr>
          <w:rFonts w:ascii="Tahoma" w:hAnsi="Tahoma" w:cs="Tahoma"/>
          <w:sz w:val="22"/>
          <w:szCs w:val="22"/>
        </w:rPr>
        <w:t>s</w:t>
      </w:r>
      <w:r w:rsidRPr="0050512D">
        <w:rPr>
          <w:rFonts w:ascii="Tahoma" w:hAnsi="Tahoma" w:cs="Tahoma"/>
          <w:sz w:val="22"/>
          <w:szCs w:val="22"/>
        </w:rPr>
        <w:t>ervidores</w:t>
      </w:r>
      <w:r w:rsidR="001051C2" w:rsidRPr="0050512D">
        <w:rPr>
          <w:rFonts w:ascii="Tahoma" w:hAnsi="Tahoma" w:cs="Tahoma"/>
          <w:sz w:val="22"/>
          <w:szCs w:val="22"/>
        </w:rPr>
        <w:t xml:space="preserve"> públicos</w:t>
      </w:r>
      <w:r w:rsidRPr="0050512D">
        <w:rPr>
          <w:rFonts w:ascii="Tahoma" w:hAnsi="Tahoma" w:cs="Tahoma"/>
          <w:sz w:val="22"/>
          <w:szCs w:val="22"/>
        </w:rPr>
        <w:t xml:space="preserve"> por lo menos cada dos años, o antes, en el momento en que se produzcan cambios en la estructura organizacional e incluirán obligatoriamente un proceso de actualización acerca de las normas sobre inhabilidades e incompatibilidades y de las que regulan la moral administrativa.</w:t>
      </w:r>
    </w:p>
    <w:p w14:paraId="1EEE7408" w14:textId="77777777" w:rsidR="000661AF" w:rsidRPr="0050512D" w:rsidRDefault="000661AF" w:rsidP="0050512D">
      <w:pPr>
        <w:pStyle w:val="Ttulo1"/>
        <w:numPr>
          <w:ilvl w:val="0"/>
          <w:numId w:val="1"/>
        </w:numPr>
        <w:tabs>
          <w:tab w:val="left" w:pos="622"/>
          <w:tab w:val="left" w:pos="993"/>
        </w:tabs>
        <w:jc w:val="both"/>
        <w:rPr>
          <w:rFonts w:ascii="Tahoma" w:hAnsi="Tahoma" w:cs="Tahoma"/>
          <w:b/>
          <w:bCs/>
          <w:color w:val="auto"/>
          <w:sz w:val="22"/>
          <w:szCs w:val="22"/>
        </w:rPr>
      </w:pPr>
      <w:bookmarkStart w:id="157" w:name="_Toc150777105"/>
      <w:bookmarkStart w:id="158" w:name="_Toc153296380"/>
      <w:r w:rsidRPr="0050512D">
        <w:rPr>
          <w:rFonts w:ascii="Tahoma" w:hAnsi="Tahoma" w:cs="Tahoma"/>
          <w:color w:val="auto"/>
          <w:sz w:val="22"/>
          <w:szCs w:val="22"/>
        </w:rPr>
        <w:t xml:space="preserve"> </w:t>
      </w:r>
      <w:bookmarkStart w:id="159" w:name="_Toc181255032"/>
      <w:bookmarkStart w:id="160" w:name="_Toc183599366"/>
      <w:bookmarkStart w:id="161" w:name="_Toc183600301"/>
      <w:bookmarkStart w:id="162" w:name="_Toc183600379"/>
      <w:bookmarkStart w:id="163" w:name="_Toc183615782"/>
      <w:r w:rsidR="001051C2" w:rsidRPr="0050512D">
        <w:rPr>
          <w:rFonts w:ascii="Tahoma" w:hAnsi="Tahoma" w:cs="Tahoma"/>
          <w:b/>
          <w:bCs/>
          <w:color w:val="auto"/>
          <w:sz w:val="22"/>
          <w:szCs w:val="22"/>
        </w:rPr>
        <w:t>Seguimiento</w:t>
      </w:r>
      <w:r w:rsidRPr="0050512D">
        <w:rPr>
          <w:rFonts w:ascii="Tahoma" w:hAnsi="Tahoma" w:cs="Tahoma"/>
          <w:b/>
          <w:bCs/>
          <w:color w:val="auto"/>
          <w:spacing w:val="-6"/>
          <w:sz w:val="22"/>
          <w:szCs w:val="22"/>
        </w:rPr>
        <w:t xml:space="preserve"> </w:t>
      </w:r>
      <w:r w:rsidR="001051C2" w:rsidRPr="0050512D">
        <w:rPr>
          <w:rFonts w:ascii="Tahoma" w:hAnsi="Tahoma" w:cs="Tahoma"/>
          <w:b/>
          <w:bCs/>
          <w:color w:val="auto"/>
          <w:sz w:val="22"/>
          <w:szCs w:val="22"/>
        </w:rPr>
        <w:t>y</w:t>
      </w:r>
      <w:r w:rsidRPr="0050512D">
        <w:rPr>
          <w:rFonts w:ascii="Tahoma" w:hAnsi="Tahoma" w:cs="Tahoma"/>
          <w:b/>
          <w:bCs/>
          <w:color w:val="auto"/>
          <w:spacing w:val="-8"/>
          <w:sz w:val="22"/>
          <w:szCs w:val="22"/>
        </w:rPr>
        <w:t xml:space="preserve"> </w:t>
      </w:r>
      <w:r w:rsidR="001051C2" w:rsidRPr="0050512D">
        <w:rPr>
          <w:rFonts w:ascii="Tahoma" w:hAnsi="Tahoma" w:cs="Tahoma"/>
          <w:b/>
          <w:bCs/>
          <w:color w:val="auto"/>
          <w:sz w:val="22"/>
          <w:szCs w:val="22"/>
        </w:rPr>
        <w:t>evaluación</w:t>
      </w:r>
      <w:bookmarkEnd w:id="157"/>
      <w:bookmarkEnd w:id="158"/>
      <w:bookmarkEnd w:id="159"/>
      <w:bookmarkEnd w:id="160"/>
      <w:bookmarkEnd w:id="161"/>
      <w:bookmarkEnd w:id="162"/>
      <w:bookmarkEnd w:id="163"/>
    </w:p>
    <w:p w14:paraId="3CE60FB4" w14:textId="77777777" w:rsidR="00CD4700" w:rsidRPr="0050512D" w:rsidRDefault="00CD4700" w:rsidP="0050512D">
      <w:pPr>
        <w:spacing w:after="0" w:line="240" w:lineRule="auto"/>
        <w:jc w:val="both"/>
        <w:rPr>
          <w:rFonts w:ascii="Tahoma" w:hAnsi="Tahoma" w:cs="Tahoma"/>
          <w:sz w:val="22"/>
          <w:szCs w:val="22"/>
        </w:rPr>
      </w:pPr>
    </w:p>
    <w:p w14:paraId="60F53A17" w14:textId="671CC785" w:rsidR="00CD4700" w:rsidRPr="0050512D" w:rsidRDefault="00CD4700" w:rsidP="0050512D">
      <w:pPr>
        <w:pStyle w:val="Default"/>
        <w:jc w:val="both"/>
        <w:rPr>
          <w:rFonts w:ascii="Tahoma" w:eastAsia="Times New Roman" w:hAnsi="Tahoma" w:cs="Tahoma"/>
          <w:color w:val="auto"/>
          <w:spacing w:val="-4"/>
          <w:sz w:val="22"/>
          <w:szCs w:val="22"/>
          <w:lang w:eastAsia="es-CO"/>
        </w:rPr>
      </w:pPr>
      <w:r w:rsidRPr="0050512D">
        <w:rPr>
          <w:rFonts w:ascii="Tahoma" w:eastAsia="Times New Roman" w:hAnsi="Tahoma" w:cs="Tahoma"/>
          <w:color w:val="auto"/>
          <w:spacing w:val="-4"/>
          <w:sz w:val="22"/>
          <w:szCs w:val="22"/>
          <w:lang w:eastAsia="es-CO"/>
        </w:rPr>
        <w:t xml:space="preserve">La fase de evaluación y seguimiento se realizará de manera permanente por medio de las evidencias de la capacitación realizadas, con el cumplimiento del procedimiento establecido en las Dependencias </w:t>
      </w:r>
      <w:r w:rsidR="00BA39C3" w:rsidRPr="0050512D">
        <w:rPr>
          <w:rFonts w:ascii="Tahoma" w:eastAsia="Times New Roman" w:hAnsi="Tahoma" w:cs="Tahoma"/>
          <w:color w:val="auto"/>
          <w:spacing w:val="-4"/>
          <w:sz w:val="22"/>
          <w:szCs w:val="22"/>
          <w:lang w:eastAsia="es-CO"/>
        </w:rPr>
        <w:t xml:space="preserve">de la </w:t>
      </w:r>
      <w:proofErr w:type="spellStart"/>
      <w:r w:rsidR="00EA3234" w:rsidRPr="0050512D">
        <w:rPr>
          <w:rFonts w:ascii="Tahoma" w:eastAsia="Times New Roman" w:hAnsi="Tahoma" w:cs="Tahoma"/>
          <w:color w:val="auto"/>
          <w:spacing w:val="-4"/>
          <w:sz w:val="22"/>
          <w:szCs w:val="22"/>
          <w:lang w:eastAsia="es-CO"/>
        </w:rPr>
        <w:t>UApA</w:t>
      </w:r>
      <w:proofErr w:type="spellEnd"/>
      <w:r w:rsidRPr="0050512D">
        <w:rPr>
          <w:rFonts w:ascii="Tahoma" w:eastAsia="Times New Roman" w:hAnsi="Tahoma" w:cs="Tahoma"/>
          <w:color w:val="auto"/>
          <w:spacing w:val="-4"/>
          <w:sz w:val="22"/>
          <w:szCs w:val="22"/>
          <w:lang w:eastAsia="es-CO"/>
        </w:rPr>
        <w:t>. De igual manera, con el seguimiento del reporte de las actividades de entrenamiento realizados a través de asistencia técnica</w:t>
      </w:r>
      <w:r w:rsidR="00BA39C3" w:rsidRPr="0050512D">
        <w:rPr>
          <w:rFonts w:ascii="Tahoma" w:eastAsia="Times New Roman" w:hAnsi="Tahoma" w:cs="Tahoma"/>
          <w:color w:val="auto"/>
          <w:spacing w:val="-4"/>
          <w:sz w:val="22"/>
          <w:szCs w:val="22"/>
          <w:lang w:eastAsia="es-CO"/>
        </w:rPr>
        <w:t>.</w:t>
      </w:r>
    </w:p>
    <w:p w14:paraId="4FB83DE9" w14:textId="06F154DD" w:rsidR="00CD4700" w:rsidRPr="0050512D" w:rsidRDefault="00CD4700" w:rsidP="0050512D">
      <w:pPr>
        <w:pStyle w:val="Default"/>
        <w:jc w:val="both"/>
        <w:rPr>
          <w:rFonts w:ascii="Tahoma" w:eastAsia="Times New Roman" w:hAnsi="Tahoma" w:cs="Tahoma"/>
          <w:color w:val="auto"/>
          <w:spacing w:val="-4"/>
          <w:sz w:val="22"/>
          <w:szCs w:val="22"/>
          <w:lang w:eastAsia="es-CO"/>
        </w:rPr>
      </w:pPr>
      <w:r w:rsidRPr="0050512D">
        <w:rPr>
          <w:rFonts w:ascii="Tahoma" w:eastAsia="Times New Roman" w:hAnsi="Tahoma" w:cs="Tahoma"/>
          <w:color w:val="auto"/>
          <w:spacing w:val="-4"/>
          <w:sz w:val="22"/>
          <w:szCs w:val="22"/>
          <w:lang w:eastAsia="es-CO"/>
        </w:rPr>
        <w:t xml:space="preserve">Se realizará acompañamiento permanente a todas las dependencias con el fin de lograr el cumplimiento de las actividades previstas en el </w:t>
      </w:r>
      <w:r w:rsidR="001D0A53" w:rsidRPr="0050512D">
        <w:rPr>
          <w:rFonts w:ascii="Tahoma" w:eastAsia="Times New Roman" w:hAnsi="Tahoma" w:cs="Tahoma"/>
          <w:color w:val="auto"/>
          <w:spacing w:val="-4"/>
          <w:sz w:val="22"/>
          <w:szCs w:val="22"/>
          <w:lang w:eastAsia="es-CO"/>
        </w:rPr>
        <w:t>PIC</w:t>
      </w:r>
      <w:r w:rsidRPr="0050512D">
        <w:rPr>
          <w:rFonts w:ascii="Tahoma" w:eastAsia="Times New Roman" w:hAnsi="Tahoma" w:cs="Tahoma"/>
          <w:color w:val="auto"/>
          <w:spacing w:val="-4"/>
          <w:sz w:val="22"/>
          <w:szCs w:val="22"/>
          <w:lang w:eastAsia="es-CO"/>
        </w:rPr>
        <w:t xml:space="preserve"> y así contribuir al cumplimiento de las metas institucionales. </w:t>
      </w:r>
    </w:p>
    <w:p w14:paraId="32EC1817" w14:textId="73515130" w:rsidR="00CD4700" w:rsidRPr="0050512D" w:rsidRDefault="00CD4700" w:rsidP="0050512D">
      <w:pPr>
        <w:pStyle w:val="Default"/>
        <w:jc w:val="both"/>
        <w:rPr>
          <w:rFonts w:ascii="Tahoma" w:eastAsia="Times New Roman" w:hAnsi="Tahoma" w:cs="Tahoma"/>
          <w:color w:val="auto"/>
          <w:spacing w:val="-4"/>
          <w:sz w:val="22"/>
          <w:szCs w:val="22"/>
          <w:lang w:eastAsia="es-CO"/>
        </w:rPr>
      </w:pPr>
      <w:r w:rsidRPr="0050512D">
        <w:rPr>
          <w:rFonts w:ascii="Tahoma" w:eastAsia="Times New Roman" w:hAnsi="Tahoma" w:cs="Tahoma"/>
          <w:color w:val="auto"/>
          <w:spacing w:val="-4"/>
          <w:sz w:val="22"/>
          <w:szCs w:val="22"/>
          <w:lang w:eastAsia="es-CO"/>
        </w:rPr>
        <w:t xml:space="preserve">Adicionalmente, se realizará la medición de satisfacción de las capacitaciones realizadas dentro de </w:t>
      </w:r>
      <w:r w:rsidR="00855C2D" w:rsidRPr="0050512D">
        <w:rPr>
          <w:rFonts w:ascii="Tahoma" w:eastAsia="Times New Roman" w:hAnsi="Tahoma" w:cs="Tahoma"/>
          <w:color w:val="auto"/>
          <w:spacing w:val="-4"/>
          <w:sz w:val="22"/>
          <w:szCs w:val="22"/>
          <w:lang w:eastAsia="es-CO"/>
        </w:rPr>
        <w:t>PIC</w:t>
      </w:r>
      <w:r w:rsidRPr="0050512D">
        <w:rPr>
          <w:rFonts w:ascii="Tahoma" w:eastAsia="Times New Roman" w:hAnsi="Tahoma" w:cs="Tahoma"/>
          <w:color w:val="auto"/>
          <w:spacing w:val="-4"/>
          <w:sz w:val="22"/>
          <w:szCs w:val="22"/>
          <w:lang w:eastAsia="es-CO"/>
        </w:rPr>
        <w:t xml:space="preserve">, a través de la aplicación de encuestas de satisfacción, consolidando los resultados de </w:t>
      </w:r>
      <w:proofErr w:type="gramStart"/>
      <w:r w:rsidRPr="0050512D">
        <w:rPr>
          <w:rFonts w:ascii="Tahoma" w:eastAsia="Times New Roman" w:hAnsi="Tahoma" w:cs="Tahoma"/>
          <w:color w:val="auto"/>
          <w:spacing w:val="-4"/>
          <w:sz w:val="22"/>
          <w:szCs w:val="22"/>
          <w:lang w:eastAsia="es-CO"/>
        </w:rPr>
        <w:t>las mismas</w:t>
      </w:r>
      <w:proofErr w:type="gramEnd"/>
      <w:r w:rsidRPr="0050512D">
        <w:rPr>
          <w:rFonts w:ascii="Tahoma" w:eastAsia="Times New Roman" w:hAnsi="Tahoma" w:cs="Tahoma"/>
          <w:color w:val="auto"/>
          <w:spacing w:val="-4"/>
          <w:sz w:val="22"/>
          <w:szCs w:val="22"/>
          <w:lang w:eastAsia="es-CO"/>
        </w:rPr>
        <w:t xml:space="preserve"> para determinar la calidad de las acciones de capacitación de acuerdo con el resultado de la calificación de satisfacción del evento.</w:t>
      </w:r>
    </w:p>
    <w:p w14:paraId="0A5C3AFD" w14:textId="2C5103EA" w:rsidR="00CD4700" w:rsidRPr="0050512D" w:rsidRDefault="00CD4700" w:rsidP="0050512D">
      <w:pPr>
        <w:pStyle w:val="NormalWeb"/>
        <w:spacing w:before="0" w:beforeAutospacing="0" w:after="0" w:afterAutospacing="0"/>
        <w:jc w:val="both"/>
        <w:textAlignment w:val="baseline"/>
        <w:rPr>
          <w:rFonts w:ascii="Tahoma" w:hAnsi="Tahoma" w:cs="Tahoma"/>
          <w:spacing w:val="-4"/>
          <w:sz w:val="22"/>
          <w:szCs w:val="22"/>
          <w:u w:val="none"/>
          <w:lang w:eastAsia="es-CO"/>
        </w:rPr>
      </w:pPr>
      <w:r w:rsidRPr="0050512D">
        <w:rPr>
          <w:rFonts w:ascii="Tahoma" w:hAnsi="Tahoma" w:cs="Tahoma"/>
          <w:spacing w:val="-4"/>
          <w:sz w:val="22"/>
          <w:szCs w:val="22"/>
          <w:u w:val="none"/>
          <w:lang w:eastAsia="es-CO"/>
        </w:rPr>
        <w:t xml:space="preserve">De manera mensual se realiza la consolidación de las actividades de capacitación en las diferentes modalidades, llevando registro de los participantes, las evidencias y el cumplimento del procedimiento de capacitación lo cual es un insumo para el reporte de indicadores y diferentes informes requeridos. Al final del periodo de vigencia del PIC se realizará un </w:t>
      </w:r>
      <w:r w:rsidR="00855C2D" w:rsidRPr="0050512D">
        <w:rPr>
          <w:rFonts w:ascii="Tahoma" w:hAnsi="Tahoma" w:cs="Tahoma"/>
          <w:spacing w:val="-4"/>
          <w:sz w:val="22"/>
          <w:szCs w:val="22"/>
          <w:u w:val="none"/>
          <w:lang w:eastAsia="es-CO"/>
        </w:rPr>
        <w:t>i</w:t>
      </w:r>
      <w:r w:rsidRPr="0050512D">
        <w:rPr>
          <w:rFonts w:ascii="Tahoma" w:hAnsi="Tahoma" w:cs="Tahoma"/>
          <w:spacing w:val="-4"/>
          <w:sz w:val="22"/>
          <w:szCs w:val="22"/>
          <w:u w:val="none"/>
          <w:lang w:eastAsia="es-CO"/>
        </w:rPr>
        <w:t xml:space="preserve">nforme final en el cual se detallará el cumplimiento de los </w:t>
      </w:r>
      <w:r w:rsidR="00855C2D" w:rsidRPr="0050512D">
        <w:rPr>
          <w:rFonts w:ascii="Tahoma" w:hAnsi="Tahoma" w:cs="Tahoma"/>
          <w:spacing w:val="-4"/>
          <w:sz w:val="22"/>
          <w:szCs w:val="22"/>
          <w:u w:val="none"/>
          <w:lang w:eastAsia="es-CO"/>
        </w:rPr>
        <w:t>p</w:t>
      </w:r>
      <w:r w:rsidRPr="0050512D">
        <w:rPr>
          <w:rFonts w:ascii="Tahoma" w:hAnsi="Tahoma" w:cs="Tahoma"/>
          <w:spacing w:val="-4"/>
          <w:sz w:val="22"/>
          <w:szCs w:val="22"/>
          <w:u w:val="none"/>
          <w:lang w:eastAsia="es-CO"/>
        </w:rPr>
        <w:t xml:space="preserve">rogramas de </w:t>
      </w:r>
      <w:r w:rsidR="00855C2D" w:rsidRPr="0050512D">
        <w:rPr>
          <w:rFonts w:ascii="Tahoma" w:hAnsi="Tahoma" w:cs="Tahoma"/>
          <w:spacing w:val="-4"/>
          <w:sz w:val="22"/>
          <w:szCs w:val="22"/>
          <w:u w:val="none"/>
          <w:lang w:eastAsia="es-CO"/>
        </w:rPr>
        <w:t>a</w:t>
      </w:r>
      <w:r w:rsidRPr="0050512D">
        <w:rPr>
          <w:rFonts w:ascii="Tahoma" w:hAnsi="Tahoma" w:cs="Tahoma"/>
          <w:spacing w:val="-4"/>
          <w:sz w:val="22"/>
          <w:szCs w:val="22"/>
          <w:u w:val="none"/>
          <w:lang w:eastAsia="es-CO"/>
        </w:rPr>
        <w:t>prendizaje de la vigencia 202</w:t>
      </w:r>
      <w:r w:rsidR="009C1F06" w:rsidRPr="0050512D">
        <w:rPr>
          <w:rFonts w:ascii="Tahoma" w:hAnsi="Tahoma" w:cs="Tahoma"/>
          <w:spacing w:val="-4"/>
          <w:sz w:val="22"/>
          <w:szCs w:val="22"/>
          <w:u w:val="none"/>
          <w:lang w:eastAsia="es-CO"/>
        </w:rPr>
        <w:t>5</w:t>
      </w:r>
      <w:r w:rsidRPr="0050512D">
        <w:rPr>
          <w:rFonts w:ascii="Tahoma" w:hAnsi="Tahoma" w:cs="Tahoma"/>
          <w:spacing w:val="-4"/>
          <w:sz w:val="22"/>
          <w:szCs w:val="22"/>
          <w:u w:val="none"/>
          <w:lang w:eastAsia="es-CO"/>
        </w:rPr>
        <w:t>.</w:t>
      </w:r>
    </w:p>
    <w:p w14:paraId="0F4FB7B5" w14:textId="77777777" w:rsidR="00CD4700" w:rsidRPr="0050512D" w:rsidRDefault="00CD4700" w:rsidP="0050512D">
      <w:pPr>
        <w:pStyle w:val="NormalWeb"/>
        <w:spacing w:before="0" w:beforeAutospacing="0" w:after="0" w:afterAutospacing="0"/>
        <w:ind w:left="360"/>
        <w:jc w:val="both"/>
        <w:textAlignment w:val="baseline"/>
        <w:rPr>
          <w:rFonts w:ascii="Tahoma" w:hAnsi="Tahoma" w:cs="Tahoma"/>
          <w:spacing w:val="-4"/>
          <w:sz w:val="22"/>
          <w:szCs w:val="22"/>
          <w:u w:val="none"/>
          <w:lang w:eastAsia="es-CO"/>
        </w:rPr>
      </w:pPr>
    </w:p>
    <w:p w14:paraId="00474C49" w14:textId="77777777" w:rsidR="00CD4700" w:rsidRPr="0050512D" w:rsidRDefault="00F37301" w:rsidP="0050512D">
      <w:pPr>
        <w:pStyle w:val="DANIT4"/>
        <w:ind w:left="0"/>
        <w:jc w:val="both"/>
        <w:rPr>
          <w:rFonts w:ascii="Tahoma" w:eastAsia="Times New Roman" w:hAnsi="Tahoma" w:cs="Tahoma"/>
          <w:b w:val="0"/>
          <w:color w:val="auto"/>
          <w:kern w:val="2"/>
          <w:sz w:val="22"/>
          <w:szCs w:val="22"/>
          <w:lang w:val="es-CO" w:eastAsia="en-US"/>
        </w:rPr>
      </w:pPr>
      <w:bookmarkStart w:id="164" w:name="_Toc481673323"/>
      <w:bookmarkStart w:id="165" w:name="_Toc508635313"/>
      <w:bookmarkStart w:id="166" w:name="_Toc513649485"/>
      <w:bookmarkStart w:id="167" w:name="_Toc92995166"/>
      <w:bookmarkStart w:id="168" w:name="_Toc181255033"/>
      <w:bookmarkStart w:id="169" w:name="_Toc183599367"/>
      <w:bookmarkStart w:id="170" w:name="_Toc183600302"/>
      <w:bookmarkStart w:id="171" w:name="_Toc183600380"/>
      <w:bookmarkStart w:id="172" w:name="_Toc183615783"/>
      <w:r w:rsidRPr="0050512D">
        <w:rPr>
          <w:rFonts w:ascii="Tahoma" w:eastAsia="Times New Roman" w:hAnsi="Tahoma" w:cs="Tahoma"/>
          <w:b w:val="0"/>
          <w:color w:val="auto"/>
          <w:kern w:val="2"/>
          <w:sz w:val="22"/>
          <w:szCs w:val="22"/>
          <w:lang w:val="es-CO" w:eastAsia="en-US"/>
        </w:rPr>
        <w:t>1</w:t>
      </w:r>
      <w:r w:rsidR="00D42326" w:rsidRPr="0050512D">
        <w:rPr>
          <w:rFonts w:ascii="Tahoma" w:eastAsia="Times New Roman" w:hAnsi="Tahoma" w:cs="Tahoma"/>
          <w:b w:val="0"/>
          <w:color w:val="auto"/>
          <w:kern w:val="2"/>
          <w:sz w:val="22"/>
          <w:szCs w:val="22"/>
          <w:lang w:val="es-CO" w:eastAsia="en-US"/>
        </w:rPr>
        <w:t>5</w:t>
      </w:r>
      <w:r w:rsidRPr="0050512D">
        <w:rPr>
          <w:rFonts w:ascii="Tahoma" w:eastAsia="Times New Roman" w:hAnsi="Tahoma" w:cs="Tahoma"/>
          <w:b w:val="0"/>
          <w:color w:val="auto"/>
          <w:kern w:val="2"/>
          <w:sz w:val="22"/>
          <w:szCs w:val="22"/>
          <w:lang w:val="es-CO" w:eastAsia="en-US"/>
        </w:rPr>
        <w:t>.1 Indicadores</w:t>
      </w:r>
      <w:r w:rsidR="00CD4700" w:rsidRPr="0050512D">
        <w:rPr>
          <w:rFonts w:ascii="Tahoma" w:eastAsia="Times New Roman" w:hAnsi="Tahoma" w:cs="Tahoma"/>
          <w:b w:val="0"/>
          <w:color w:val="auto"/>
          <w:kern w:val="2"/>
          <w:sz w:val="22"/>
          <w:szCs w:val="22"/>
          <w:lang w:val="es-CO" w:eastAsia="en-US"/>
        </w:rPr>
        <w:t xml:space="preserve"> para evaluar la gestión del </w:t>
      </w:r>
      <w:bookmarkEnd w:id="164"/>
      <w:bookmarkEnd w:id="165"/>
      <w:bookmarkEnd w:id="166"/>
      <w:r w:rsidR="00CD4700" w:rsidRPr="0050512D">
        <w:rPr>
          <w:rFonts w:ascii="Tahoma" w:eastAsia="Times New Roman" w:hAnsi="Tahoma" w:cs="Tahoma"/>
          <w:b w:val="0"/>
          <w:color w:val="auto"/>
          <w:kern w:val="2"/>
          <w:sz w:val="22"/>
          <w:szCs w:val="22"/>
          <w:lang w:val="es-CO" w:eastAsia="en-US"/>
        </w:rPr>
        <w:t>PIC</w:t>
      </w:r>
      <w:bookmarkEnd w:id="167"/>
      <w:bookmarkEnd w:id="168"/>
      <w:bookmarkEnd w:id="169"/>
      <w:bookmarkEnd w:id="170"/>
      <w:bookmarkEnd w:id="171"/>
      <w:bookmarkEnd w:id="172"/>
    </w:p>
    <w:p w14:paraId="4A464278" w14:textId="77777777" w:rsidR="00CD4700" w:rsidRPr="0050512D" w:rsidRDefault="00CD4700" w:rsidP="0050512D">
      <w:pPr>
        <w:pStyle w:val="DANIT4"/>
        <w:jc w:val="both"/>
        <w:rPr>
          <w:rFonts w:ascii="Tahoma" w:hAnsi="Tahoma" w:cs="Tahoma"/>
          <w:color w:val="auto"/>
          <w:sz w:val="22"/>
          <w:szCs w:val="22"/>
        </w:rPr>
      </w:pPr>
    </w:p>
    <w:p w14:paraId="0470C70C" w14:textId="77777777" w:rsidR="00CD4700" w:rsidRPr="0050512D" w:rsidRDefault="00CD4700" w:rsidP="0050512D">
      <w:pPr>
        <w:pStyle w:val="NormalWeb"/>
        <w:spacing w:before="0" w:beforeAutospacing="0" w:after="0" w:afterAutospacing="0"/>
        <w:jc w:val="both"/>
        <w:textAlignment w:val="baseline"/>
        <w:rPr>
          <w:rFonts w:ascii="Tahoma" w:hAnsi="Tahoma" w:cs="Tahoma"/>
          <w:spacing w:val="-4"/>
          <w:sz w:val="22"/>
          <w:szCs w:val="22"/>
          <w:u w:val="none"/>
          <w:lang w:eastAsia="es-CO"/>
        </w:rPr>
      </w:pPr>
      <w:r w:rsidRPr="0050512D">
        <w:rPr>
          <w:rFonts w:ascii="Tahoma" w:hAnsi="Tahoma" w:cs="Tahoma"/>
          <w:spacing w:val="-4"/>
          <w:sz w:val="22"/>
          <w:szCs w:val="22"/>
          <w:u w:val="none"/>
          <w:lang w:eastAsia="es-CO"/>
        </w:rPr>
        <w:t>Los indicadores establecidos son:</w:t>
      </w:r>
    </w:p>
    <w:p w14:paraId="7590C3DD" w14:textId="77777777" w:rsidR="00CD4700" w:rsidRPr="0050512D" w:rsidRDefault="00CD4700" w:rsidP="0050512D">
      <w:pPr>
        <w:pStyle w:val="NormalWeb"/>
        <w:spacing w:before="0" w:beforeAutospacing="0" w:after="0" w:afterAutospacing="0"/>
        <w:ind w:left="680"/>
        <w:jc w:val="both"/>
        <w:textAlignment w:val="baseline"/>
        <w:rPr>
          <w:rFonts w:ascii="Tahoma" w:hAnsi="Tahoma" w:cs="Tahoma"/>
          <w:spacing w:val="-4"/>
          <w:sz w:val="22"/>
          <w:szCs w:val="22"/>
          <w:u w:val="none"/>
          <w:lang w:eastAsia="es-CO"/>
        </w:rPr>
      </w:pPr>
    </w:p>
    <w:p w14:paraId="7E0E7A7B" w14:textId="77777777" w:rsidR="00BA0692" w:rsidRPr="0050512D" w:rsidRDefault="00BA0692" w:rsidP="0050512D">
      <w:pPr>
        <w:pStyle w:val="DANIT4"/>
        <w:ind w:left="0"/>
        <w:jc w:val="both"/>
        <w:rPr>
          <w:rFonts w:ascii="Tahoma" w:eastAsia="Times New Roman" w:hAnsi="Tahoma" w:cs="Tahoma"/>
          <w:b w:val="0"/>
          <w:color w:val="auto"/>
          <w:kern w:val="2"/>
          <w:sz w:val="22"/>
          <w:szCs w:val="22"/>
          <w:lang w:val="es-CO" w:eastAsia="en-US"/>
        </w:rPr>
      </w:pPr>
      <w:bookmarkStart w:id="173" w:name="_Toc183600303"/>
      <w:bookmarkStart w:id="174" w:name="_Toc183600381"/>
      <w:bookmarkStart w:id="175" w:name="_Toc183615784"/>
      <w:r w:rsidRPr="0050512D">
        <w:rPr>
          <w:rFonts w:ascii="Tahoma" w:eastAsia="Times New Roman" w:hAnsi="Tahoma" w:cs="Tahoma"/>
          <w:b w:val="0"/>
          <w:color w:val="auto"/>
          <w:kern w:val="2"/>
          <w:sz w:val="22"/>
          <w:szCs w:val="22"/>
          <w:lang w:val="es-CO" w:eastAsia="en-US"/>
        </w:rPr>
        <w:lastRenderedPageBreak/>
        <w:t>15.1.1 Cobertura</w:t>
      </w:r>
      <w:bookmarkEnd w:id="173"/>
      <w:bookmarkEnd w:id="174"/>
      <w:bookmarkEnd w:id="175"/>
    </w:p>
    <w:p w14:paraId="5472EB25" w14:textId="77777777" w:rsidR="00BA0692" w:rsidRDefault="00BA0692" w:rsidP="0050512D">
      <w:pPr>
        <w:pStyle w:val="NormalWeb"/>
        <w:spacing w:before="0" w:beforeAutospacing="0" w:after="0" w:afterAutospacing="0"/>
        <w:ind w:left="680"/>
        <w:jc w:val="both"/>
        <w:textAlignment w:val="baseline"/>
        <w:rPr>
          <w:rFonts w:ascii="Tahoma" w:hAnsi="Tahoma" w:cs="Tahoma"/>
          <w:spacing w:val="-4"/>
          <w:sz w:val="22"/>
          <w:szCs w:val="22"/>
          <w:u w:val="none"/>
          <w:lang w:eastAsia="es-CO"/>
        </w:rPr>
      </w:pPr>
    </w:p>
    <w:tbl>
      <w:tblPr>
        <w:tblStyle w:val="Tablaconcuadrcula"/>
        <w:tblW w:w="0" w:type="auto"/>
        <w:tblInd w:w="944" w:type="dxa"/>
        <w:tblLook w:val="04A0" w:firstRow="1" w:lastRow="0" w:firstColumn="1" w:lastColumn="0" w:noHBand="0" w:noVBand="1"/>
      </w:tblPr>
      <w:tblGrid>
        <w:gridCol w:w="2076"/>
        <w:gridCol w:w="1657"/>
        <w:gridCol w:w="2235"/>
        <w:gridCol w:w="1916"/>
      </w:tblGrid>
      <w:tr w:rsidR="00BA0692" w:rsidRPr="0050512D" w14:paraId="24AA5CF5" w14:textId="77777777" w:rsidTr="00BD37EB">
        <w:tc>
          <w:tcPr>
            <w:tcW w:w="2076" w:type="dxa"/>
            <w:vAlign w:val="center"/>
          </w:tcPr>
          <w:p w14:paraId="0A677569"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76" w:name="_Toc183599369"/>
            <w:bookmarkStart w:id="177" w:name="_Toc183600304"/>
            <w:bookmarkStart w:id="178" w:name="_Toc183600382"/>
            <w:r w:rsidRPr="00537B58">
              <w:rPr>
                <w:rFonts w:ascii="Tahoma" w:hAnsi="Tahoma" w:cs="Tahoma"/>
                <w:b/>
                <w:bCs/>
                <w:spacing w:val="-4"/>
                <w:sz w:val="22"/>
                <w:szCs w:val="22"/>
                <w:u w:val="none"/>
                <w:lang w:eastAsia="es-CO"/>
              </w:rPr>
              <w:t>Nombre del Indicador</w:t>
            </w:r>
            <w:bookmarkEnd w:id="176"/>
            <w:bookmarkEnd w:id="177"/>
            <w:bookmarkEnd w:id="178"/>
          </w:p>
        </w:tc>
        <w:tc>
          <w:tcPr>
            <w:tcW w:w="1657" w:type="dxa"/>
            <w:vAlign w:val="center"/>
          </w:tcPr>
          <w:p w14:paraId="3E0FE71B"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79" w:name="_Toc183599370"/>
            <w:bookmarkStart w:id="180" w:name="_Toc183600305"/>
            <w:bookmarkStart w:id="181" w:name="_Toc183600383"/>
            <w:r w:rsidRPr="00537B58">
              <w:rPr>
                <w:rFonts w:ascii="Tahoma" w:hAnsi="Tahoma" w:cs="Tahoma"/>
                <w:b/>
                <w:bCs/>
                <w:spacing w:val="-4"/>
                <w:sz w:val="22"/>
                <w:szCs w:val="22"/>
                <w:u w:val="none"/>
                <w:lang w:eastAsia="es-CO"/>
              </w:rPr>
              <w:t>Descripción</w:t>
            </w:r>
            <w:bookmarkEnd w:id="179"/>
            <w:bookmarkEnd w:id="180"/>
            <w:bookmarkEnd w:id="181"/>
          </w:p>
        </w:tc>
        <w:tc>
          <w:tcPr>
            <w:tcW w:w="2235" w:type="dxa"/>
            <w:vAlign w:val="center"/>
          </w:tcPr>
          <w:p w14:paraId="0321C5DD" w14:textId="58FC8D35"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82" w:name="_Toc183599371"/>
            <w:bookmarkStart w:id="183" w:name="_Toc183600306"/>
            <w:bookmarkStart w:id="184" w:name="_Toc183600384"/>
            <w:r w:rsidRPr="00537B58">
              <w:rPr>
                <w:rFonts w:ascii="Tahoma" w:hAnsi="Tahoma" w:cs="Tahoma"/>
                <w:b/>
                <w:bCs/>
                <w:spacing w:val="-4"/>
                <w:sz w:val="22"/>
                <w:szCs w:val="22"/>
                <w:u w:val="none"/>
                <w:lang w:eastAsia="es-CO"/>
              </w:rPr>
              <w:t>F</w:t>
            </w:r>
            <w:r w:rsidR="00AB6086" w:rsidRPr="00537B58">
              <w:rPr>
                <w:rFonts w:ascii="Tahoma" w:hAnsi="Tahoma" w:cs="Tahoma"/>
                <w:b/>
                <w:bCs/>
                <w:spacing w:val="-4"/>
                <w:sz w:val="22"/>
                <w:szCs w:val="22"/>
                <w:u w:val="none"/>
                <w:lang w:eastAsia="es-CO"/>
              </w:rPr>
              <w:t>ó</w:t>
            </w:r>
            <w:r w:rsidRPr="00537B58">
              <w:rPr>
                <w:rFonts w:ascii="Tahoma" w:hAnsi="Tahoma" w:cs="Tahoma"/>
                <w:b/>
                <w:bCs/>
                <w:spacing w:val="-4"/>
                <w:sz w:val="22"/>
                <w:szCs w:val="22"/>
                <w:u w:val="none"/>
                <w:lang w:eastAsia="es-CO"/>
              </w:rPr>
              <w:t>rmula</w:t>
            </w:r>
            <w:bookmarkEnd w:id="182"/>
            <w:bookmarkEnd w:id="183"/>
            <w:bookmarkEnd w:id="184"/>
          </w:p>
        </w:tc>
        <w:tc>
          <w:tcPr>
            <w:tcW w:w="1916" w:type="dxa"/>
            <w:vAlign w:val="center"/>
          </w:tcPr>
          <w:p w14:paraId="41B0549A"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85" w:name="_Toc183599372"/>
            <w:bookmarkStart w:id="186" w:name="_Toc183600307"/>
            <w:bookmarkStart w:id="187" w:name="_Toc183600385"/>
            <w:r w:rsidRPr="00537B58">
              <w:rPr>
                <w:rFonts w:ascii="Tahoma" w:hAnsi="Tahoma" w:cs="Tahoma"/>
                <w:b/>
                <w:bCs/>
                <w:spacing w:val="-4"/>
                <w:sz w:val="22"/>
                <w:szCs w:val="22"/>
                <w:u w:val="none"/>
                <w:lang w:eastAsia="es-CO"/>
              </w:rPr>
              <w:t>Meta para la vigencia</w:t>
            </w:r>
            <w:bookmarkEnd w:id="185"/>
            <w:bookmarkEnd w:id="186"/>
            <w:bookmarkEnd w:id="187"/>
          </w:p>
        </w:tc>
      </w:tr>
      <w:tr w:rsidR="00BA0692" w:rsidRPr="0050512D" w14:paraId="216530B1" w14:textId="77777777" w:rsidTr="00BD37EB">
        <w:tc>
          <w:tcPr>
            <w:tcW w:w="2076" w:type="dxa"/>
            <w:vAlign w:val="center"/>
          </w:tcPr>
          <w:p w14:paraId="36BCF8A6"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88" w:name="_Toc183599373"/>
            <w:bookmarkStart w:id="189" w:name="_Toc183600308"/>
            <w:bookmarkStart w:id="190" w:name="_Toc183600386"/>
            <w:r w:rsidRPr="00537B58">
              <w:rPr>
                <w:rFonts w:ascii="Tahoma" w:hAnsi="Tahoma" w:cs="Tahoma"/>
                <w:spacing w:val="-4"/>
                <w:sz w:val="22"/>
                <w:szCs w:val="22"/>
                <w:u w:val="none"/>
                <w:lang w:eastAsia="es-CO"/>
              </w:rPr>
              <w:t>Porcentaje de servidores públicos capacitados en la vigencia.</w:t>
            </w:r>
            <w:bookmarkEnd w:id="188"/>
            <w:bookmarkEnd w:id="189"/>
            <w:bookmarkEnd w:id="190"/>
          </w:p>
          <w:p w14:paraId="0A9BC363"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p>
        </w:tc>
        <w:tc>
          <w:tcPr>
            <w:tcW w:w="1657" w:type="dxa"/>
            <w:vAlign w:val="center"/>
          </w:tcPr>
          <w:p w14:paraId="14A36098"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91" w:name="_Toc183599374"/>
            <w:bookmarkStart w:id="192" w:name="_Toc183600309"/>
            <w:bookmarkStart w:id="193" w:name="_Toc183600387"/>
            <w:r w:rsidRPr="00537B58">
              <w:rPr>
                <w:rFonts w:ascii="Tahoma" w:hAnsi="Tahoma" w:cs="Tahoma"/>
                <w:spacing w:val="-4"/>
                <w:sz w:val="22"/>
                <w:szCs w:val="22"/>
                <w:u w:val="none"/>
                <w:lang w:eastAsia="es-CO"/>
              </w:rPr>
              <w:t>Mide la cobertura de la capacitación a servidores públicos de la Unidad</w:t>
            </w:r>
            <w:bookmarkEnd w:id="191"/>
            <w:bookmarkEnd w:id="192"/>
            <w:bookmarkEnd w:id="193"/>
          </w:p>
        </w:tc>
        <w:tc>
          <w:tcPr>
            <w:tcW w:w="2235" w:type="dxa"/>
            <w:vAlign w:val="center"/>
          </w:tcPr>
          <w:p w14:paraId="5ABD6076"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94" w:name="_Toc183599375"/>
            <w:bookmarkStart w:id="195" w:name="_Toc183600310"/>
            <w:bookmarkStart w:id="196" w:name="_Toc183600388"/>
            <w:r w:rsidRPr="00537B58">
              <w:rPr>
                <w:rFonts w:ascii="Tahoma" w:hAnsi="Tahoma" w:cs="Tahoma"/>
                <w:spacing w:val="-4"/>
                <w:sz w:val="22"/>
                <w:szCs w:val="22"/>
                <w:u w:val="none"/>
                <w:lang w:eastAsia="es-CO"/>
              </w:rPr>
              <w:t>A(numerador) es el número de servidores (únicos) que asistieron a las capacitaciones en el periodo; y, B (denominador) es el número total de servidores públicos activos para la fecha de corte.</w:t>
            </w:r>
            <w:bookmarkEnd w:id="194"/>
            <w:bookmarkEnd w:id="195"/>
            <w:bookmarkEnd w:id="196"/>
          </w:p>
          <w:p w14:paraId="2E2A8661"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p>
        </w:tc>
        <w:tc>
          <w:tcPr>
            <w:tcW w:w="1916" w:type="dxa"/>
            <w:vAlign w:val="center"/>
          </w:tcPr>
          <w:p w14:paraId="30720637"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97" w:name="_Toc183599376"/>
            <w:bookmarkStart w:id="198" w:name="_Toc183600311"/>
            <w:bookmarkStart w:id="199" w:name="_Toc183600389"/>
            <w:r w:rsidRPr="00537B58">
              <w:rPr>
                <w:rFonts w:ascii="Tahoma" w:hAnsi="Tahoma" w:cs="Tahoma"/>
                <w:spacing w:val="-4"/>
                <w:sz w:val="22"/>
                <w:szCs w:val="22"/>
                <w:u w:val="none"/>
                <w:lang w:eastAsia="es-CO"/>
              </w:rPr>
              <w:t>45%</w:t>
            </w:r>
            <w:bookmarkEnd w:id="197"/>
            <w:bookmarkEnd w:id="198"/>
            <w:bookmarkEnd w:id="199"/>
          </w:p>
        </w:tc>
      </w:tr>
    </w:tbl>
    <w:p w14:paraId="4209BF6E" w14:textId="60D20E44" w:rsidR="00BA0692" w:rsidRPr="00AB6086" w:rsidRDefault="00BA0692" w:rsidP="00AB6086">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00" w:name="_Toc183599377"/>
      <w:bookmarkStart w:id="201" w:name="_Toc183600312"/>
      <w:bookmarkStart w:id="202" w:name="_Toc183600390"/>
      <w:r w:rsidRPr="00AB6086">
        <w:rPr>
          <w:rFonts w:ascii="Tahoma" w:hAnsi="Tahoma" w:cs="Tahoma"/>
          <w:spacing w:val="-4"/>
          <w:sz w:val="22"/>
          <w:szCs w:val="22"/>
          <w:u w:val="none"/>
          <w:lang w:eastAsia="es-CO"/>
        </w:rPr>
        <w:t xml:space="preserve">*Tomado de la ficha técnica del indicador P.GTH.2 adoptado </w:t>
      </w:r>
      <w:r w:rsidR="00BD37EB">
        <w:rPr>
          <w:rFonts w:ascii="Tahoma" w:hAnsi="Tahoma" w:cs="Tahoma"/>
          <w:spacing w:val="-4"/>
          <w:sz w:val="22"/>
          <w:szCs w:val="22"/>
          <w:u w:val="none"/>
          <w:lang w:eastAsia="es-CO"/>
        </w:rPr>
        <w:t xml:space="preserve">en </w:t>
      </w:r>
      <w:r w:rsidRPr="00AB6086">
        <w:rPr>
          <w:rFonts w:ascii="Tahoma" w:hAnsi="Tahoma" w:cs="Tahoma"/>
          <w:spacing w:val="-4"/>
          <w:sz w:val="22"/>
          <w:szCs w:val="22"/>
          <w:u w:val="none"/>
          <w:lang w:eastAsia="es-CO"/>
        </w:rPr>
        <w:t>el SIG</w:t>
      </w:r>
      <w:bookmarkEnd w:id="200"/>
      <w:bookmarkEnd w:id="201"/>
      <w:bookmarkEnd w:id="202"/>
    </w:p>
    <w:p w14:paraId="3477222D" w14:textId="7C20CC27" w:rsidR="00BA0692" w:rsidRPr="0050512D" w:rsidRDefault="00BA0692" w:rsidP="003B4DC8">
      <w:pPr>
        <w:pStyle w:val="NormalWeb"/>
        <w:spacing w:before="0" w:beforeAutospacing="0" w:after="0" w:afterAutospacing="0"/>
        <w:ind w:left="680"/>
        <w:jc w:val="center"/>
        <w:textAlignment w:val="baseline"/>
        <w:rPr>
          <w:rFonts w:ascii="Tahoma" w:hAnsi="Tahoma" w:cs="Tahoma"/>
          <w:spacing w:val="-4"/>
          <w:sz w:val="22"/>
          <w:szCs w:val="22"/>
          <w:u w:val="none"/>
          <w:lang w:eastAsia="es-CO"/>
        </w:rPr>
      </w:pPr>
    </w:p>
    <w:p w14:paraId="3C637448" w14:textId="6A9BEB62" w:rsidR="00BA0692" w:rsidRPr="0050512D" w:rsidRDefault="00BA0692" w:rsidP="0050512D">
      <w:pPr>
        <w:pStyle w:val="DANIT4"/>
        <w:ind w:left="0"/>
        <w:jc w:val="both"/>
        <w:rPr>
          <w:rFonts w:ascii="Tahoma" w:hAnsi="Tahoma" w:cs="Tahoma"/>
          <w:kern w:val="2"/>
          <w:sz w:val="22"/>
          <w:szCs w:val="22"/>
          <w:lang w:val="es-CO" w:eastAsia="en-US"/>
        </w:rPr>
      </w:pPr>
      <w:bookmarkStart w:id="203" w:name="_Toc183615785"/>
      <w:r w:rsidRPr="0050512D">
        <w:rPr>
          <w:rFonts w:ascii="Tahoma" w:eastAsia="Times New Roman" w:hAnsi="Tahoma" w:cs="Tahoma"/>
          <w:b w:val="0"/>
          <w:color w:val="auto"/>
          <w:kern w:val="2"/>
          <w:sz w:val="22"/>
          <w:szCs w:val="22"/>
          <w:lang w:val="es-CO" w:eastAsia="en-US"/>
        </w:rPr>
        <w:t>15.1.2 Cumplimiento</w:t>
      </w:r>
      <w:bookmarkEnd w:id="203"/>
    </w:p>
    <w:p w14:paraId="1100B609" w14:textId="77777777" w:rsidR="00BA0692" w:rsidRPr="0050512D" w:rsidRDefault="00BA0692" w:rsidP="0050512D">
      <w:pPr>
        <w:pStyle w:val="NormalWeb"/>
        <w:spacing w:before="0" w:beforeAutospacing="0" w:after="0" w:afterAutospacing="0"/>
        <w:ind w:left="680"/>
        <w:jc w:val="both"/>
        <w:textAlignment w:val="baseline"/>
        <w:rPr>
          <w:rFonts w:ascii="Tahoma" w:hAnsi="Tahoma" w:cs="Tahoma"/>
          <w:kern w:val="2"/>
          <w:sz w:val="22"/>
          <w:szCs w:val="22"/>
          <w:lang w:val="es-CO" w:eastAsia="en-US"/>
        </w:rPr>
      </w:pPr>
    </w:p>
    <w:tbl>
      <w:tblPr>
        <w:tblStyle w:val="Tablaconcuadrcula"/>
        <w:tblW w:w="0" w:type="auto"/>
        <w:tblInd w:w="944" w:type="dxa"/>
        <w:tblLook w:val="04A0" w:firstRow="1" w:lastRow="0" w:firstColumn="1" w:lastColumn="0" w:noHBand="0" w:noVBand="1"/>
      </w:tblPr>
      <w:tblGrid>
        <w:gridCol w:w="2058"/>
        <w:gridCol w:w="2029"/>
        <w:gridCol w:w="2100"/>
        <w:gridCol w:w="1697"/>
      </w:tblGrid>
      <w:tr w:rsidR="00BA0692" w:rsidRPr="0050512D" w14:paraId="650CFC69" w14:textId="77777777" w:rsidTr="00BD37EB">
        <w:tc>
          <w:tcPr>
            <w:tcW w:w="2058" w:type="dxa"/>
            <w:vAlign w:val="center"/>
          </w:tcPr>
          <w:p w14:paraId="7F77C80B"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04" w:name="_Toc183599379"/>
            <w:bookmarkStart w:id="205" w:name="_Toc183600313"/>
            <w:bookmarkStart w:id="206" w:name="_Toc183600391"/>
            <w:r w:rsidRPr="00537B58">
              <w:rPr>
                <w:rFonts w:ascii="Tahoma" w:hAnsi="Tahoma" w:cs="Tahoma"/>
                <w:b/>
                <w:bCs/>
                <w:spacing w:val="-4"/>
                <w:sz w:val="22"/>
                <w:szCs w:val="22"/>
                <w:u w:val="none"/>
                <w:lang w:eastAsia="es-CO"/>
              </w:rPr>
              <w:t>Nombre del Indicador</w:t>
            </w:r>
            <w:bookmarkEnd w:id="204"/>
            <w:bookmarkEnd w:id="205"/>
            <w:bookmarkEnd w:id="206"/>
          </w:p>
        </w:tc>
        <w:tc>
          <w:tcPr>
            <w:tcW w:w="2029" w:type="dxa"/>
            <w:vAlign w:val="center"/>
          </w:tcPr>
          <w:p w14:paraId="3142570B"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07" w:name="_Toc183599380"/>
            <w:bookmarkStart w:id="208" w:name="_Toc183600314"/>
            <w:bookmarkStart w:id="209" w:name="_Toc183600392"/>
            <w:r w:rsidRPr="00537B58">
              <w:rPr>
                <w:rFonts w:ascii="Tahoma" w:hAnsi="Tahoma" w:cs="Tahoma"/>
                <w:b/>
                <w:bCs/>
                <w:spacing w:val="-4"/>
                <w:sz w:val="22"/>
                <w:szCs w:val="22"/>
                <w:u w:val="none"/>
                <w:lang w:eastAsia="es-CO"/>
              </w:rPr>
              <w:t>Descripción</w:t>
            </w:r>
            <w:bookmarkEnd w:id="207"/>
            <w:bookmarkEnd w:id="208"/>
            <w:bookmarkEnd w:id="209"/>
          </w:p>
        </w:tc>
        <w:tc>
          <w:tcPr>
            <w:tcW w:w="2100" w:type="dxa"/>
            <w:vAlign w:val="center"/>
          </w:tcPr>
          <w:p w14:paraId="5911FD03" w14:textId="1001BB0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10" w:name="_Toc183599381"/>
            <w:bookmarkStart w:id="211" w:name="_Toc183600315"/>
            <w:bookmarkStart w:id="212" w:name="_Toc183600393"/>
            <w:r w:rsidRPr="00537B58">
              <w:rPr>
                <w:rFonts w:ascii="Tahoma" w:hAnsi="Tahoma" w:cs="Tahoma"/>
                <w:b/>
                <w:bCs/>
                <w:spacing w:val="-4"/>
                <w:sz w:val="22"/>
                <w:szCs w:val="22"/>
                <w:u w:val="none"/>
                <w:lang w:eastAsia="es-CO"/>
              </w:rPr>
              <w:t>F</w:t>
            </w:r>
            <w:r w:rsidR="00AB6086" w:rsidRPr="00537B58">
              <w:rPr>
                <w:rFonts w:ascii="Tahoma" w:hAnsi="Tahoma" w:cs="Tahoma"/>
                <w:b/>
                <w:bCs/>
                <w:spacing w:val="-4"/>
                <w:sz w:val="22"/>
                <w:szCs w:val="22"/>
                <w:u w:val="none"/>
                <w:lang w:eastAsia="es-CO"/>
              </w:rPr>
              <w:t>ó</w:t>
            </w:r>
            <w:r w:rsidRPr="00537B58">
              <w:rPr>
                <w:rFonts w:ascii="Tahoma" w:hAnsi="Tahoma" w:cs="Tahoma"/>
                <w:b/>
                <w:bCs/>
                <w:spacing w:val="-4"/>
                <w:sz w:val="22"/>
                <w:szCs w:val="22"/>
                <w:u w:val="none"/>
                <w:lang w:eastAsia="es-CO"/>
              </w:rPr>
              <w:t>rmula</w:t>
            </w:r>
            <w:bookmarkEnd w:id="210"/>
            <w:bookmarkEnd w:id="211"/>
            <w:bookmarkEnd w:id="212"/>
          </w:p>
        </w:tc>
        <w:tc>
          <w:tcPr>
            <w:tcW w:w="1697" w:type="dxa"/>
            <w:vAlign w:val="center"/>
          </w:tcPr>
          <w:p w14:paraId="222448E3"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13" w:name="_Toc183599382"/>
            <w:bookmarkStart w:id="214" w:name="_Toc183600316"/>
            <w:bookmarkStart w:id="215" w:name="_Toc183600394"/>
            <w:r w:rsidRPr="00537B58">
              <w:rPr>
                <w:rFonts w:ascii="Tahoma" w:hAnsi="Tahoma" w:cs="Tahoma"/>
                <w:b/>
                <w:bCs/>
                <w:spacing w:val="-4"/>
                <w:sz w:val="22"/>
                <w:szCs w:val="22"/>
                <w:u w:val="none"/>
                <w:lang w:eastAsia="es-CO"/>
              </w:rPr>
              <w:t>Meta para la vigencia</w:t>
            </w:r>
            <w:bookmarkEnd w:id="213"/>
            <w:bookmarkEnd w:id="214"/>
            <w:bookmarkEnd w:id="215"/>
          </w:p>
        </w:tc>
      </w:tr>
      <w:tr w:rsidR="00BA0692" w:rsidRPr="0050512D" w14:paraId="3D559391" w14:textId="77777777" w:rsidTr="00BD37EB">
        <w:tc>
          <w:tcPr>
            <w:tcW w:w="2058" w:type="dxa"/>
            <w:vAlign w:val="center"/>
          </w:tcPr>
          <w:p w14:paraId="3E3C4114"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16" w:name="_Toc183599383"/>
            <w:bookmarkStart w:id="217" w:name="_Toc183600317"/>
            <w:bookmarkStart w:id="218" w:name="_Toc183600395"/>
            <w:r w:rsidRPr="00537B58">
              <w:rPr>
                <w:rFonts w:ascii="Tahoma" w:hAnsi="Tahoma" w:cs="Tahoma"/>
                <w:spacing w:val="-4"/>
                <w:sz w:val="22"/>
                <w:szCs w:val="22"/>
                <w:u w:val="none"/>
                <w:lang w:eastAsia="es-CO"/>
              </w:rPr>
              <w:t>Porcentaje de cumplimiento de actividades del Plan Institucional de Capacitación</w:t>
            </w:r>
            <w:bookmarkEnd w:id="216"/>
            <w:bookmarkEnd w:id="217"/>
            <w:bookmarkEnd w:id="218"/>
          </w:p>
        </w:tc>
        <w:tc>
          <w:tcPr>
            <w:tcW w:w="2029" w:type="dxa"/>
            <w:vAlign w:val="center"/>
          </w:tcPr>
          <w:p w14:paraId="28997C8D"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19" w:name="_Toc183599384"/>
            <w:bookmarkStart w:id="220" w:name="_Toc183600318"/>
            <w:bookmarkStart w:id="221" w:name="_Toc183600396"/>
            <w:r w:rsidRPr="00537B58">
              <w:rPr>
                <w:rFonts w:ascii="Tahoma" w:hAnsi="Tahoma" w:cs="Tahoma"/>
                <w:spacing w:val="-4"/>
                <w:sz w:val="22"/>
                <w:szCs w:val="22"/>
                <w:u w:val="none"/>
                <w:lang w:eastAsia="es-CO"/>
              </w:rPr>
              <w:t>Mide el cumplimiento de las actividades programadas para capacitar a los servidores públicos de la Unidad</w:t>
            </w:r>
            <w:bookmarkEnd w:id="219"/>
            <w:bookmarkEnd w:id="220"/>
            <w:bookmarkEnd w:id="221"/>
          </w:p>
        </w:tc>
        <w:tc>
          <w:tcPr>
            <w:tcW w:w="2100" w:type="dxa"/>
            <w:vAlign w:val="center"/>
          </w:tcPr>
          <w:p w14:paraId="234BF05C"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22" w:name="_Toc183599385"/>
            <w:bookmarkStart w:id="223" w:name="_Toc183600319"/>
            <w:bookmarkStart w:id="224" w:name="_Toc183600397"/>
            <w:r w:rsidRPr="00537B58">
              <w:rPr>
                <w:rFonts w:ascii="Tahoma" w:hAnsi="Tahoma" w:cs="Tahoma"/>
                <w:spacing w:val="-4"/>
                <w:sz w:val="22"/>
                <w:szCs w:val="22"/>
                <w:u w:val="none"/>
                <w:lang w:eastAsia="es-CO"/>
              </w:rPr>
              <w:t>A(numerador) es el número de actividades de capacitación realizadas a la fecha; y, B (denominador) es el número de actividades programadas en el plan institucional de capacitación.</w:t>
            </w:r>
            <w:bookmarkEnd w:id="222"/>
            <w:bookmarkEnd w:id="223"/>
            <w:bookmarkEnd w:id="224"/>
          </w:p>
        </w:tc>
        <w:tc>
          <w:tcPr>
            <w:tcW w:w="1697" w:type="dxa"/>
            <w:vAlign w:val="center"/>
          </w:tcPr>
          <w:p w14:paraId="3350C9AC"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25" w:name="_Toc183599386"/>
            <w:bookmarkStart w:id="226" w:name="_Toc183600320"/>
            <w:bookmarkStart w:id="227" w:name="_Toc183600398"/>
            <w:r w:rsidRPr="00537B58">
              <w:rPr>
                <w:rFonts w:ascii="Tahoma" w:hAnsi="Tahoma" w:cs="Tahoma"/>
                <w:spacing w:val="-4"/>
                <w:sz w:val="22"/>
                <w:szCs w:val="22"/>
                <w:u w:val="none"/>
                <w:lang w:eastAsia="es-CO"/>
              </w:rPr>
              <w:t>100%</w:t>
            </w:r>
            <w:bookmarkEnd w:id="225"/>
            <w:bookmarkEnd w:id="226"/>
            <w:bookmarkEnd w:id="227"/>
          </w:p>
        </w:tc>
      </w:tr>
    </w:tbl>
    <w:p w14:paraId="765FD006" w14:textId="5FCC4549" w:rsidR="00AB6086" w:rsidRDefault="00AB6086" w:rsidP="00AB6086">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28" w:name="_Toc183599387"/>
      <w:bookmarkStart w:id="229" w:name="_Toc183600321"/>
      <w:bookmarkStart w:id="230" w:name="_Toc183600399"/>
      <w:r w:rsidRPr="00AB6086">
        <w:rPr>
          <w:rFonts w:ascii="Tahoma" w:hAnsi="Tahoma" w:cs="Tahoma"/>
          <w:spacing w:val="-4"/>
          <w:sz w:val="22"/>
          <w:szCs w:val="22"/>
          <w:u w:val="none"/>
          <w:lang w:eastAsia="es-CO"/>
        </w:rPr>
        <w:t>*Tomado de la ficha técnica del indicador P.GTH.</w:t>
      </w:r>
      <w:r>
        <w:rPr>
          <w:rFonts w:ascii="Tahoma" w:hAnsi="Tahoma" w:cs="Tahoma"/>
          <w:spacing w:val="-4"/>
          <w:sz w:val="22"/>
          <w:szCs w:val="22"/>
          <w:u w:val="none"/>
          <w:lang w:eastAsia="es-CO"/>
        </w:rPr>
        <w:t>3</w:t>
      </w:r>
      <w:r w:rsidRPr="00AB6086">
        <w:rPr>
          <w:rFonts w:ascii="Tahoma" w:hAnsi="Tahoma" w:cs="Tahoma"/>
          <w:spacing w:val="-4"/>
          <w:sz w:val="22"/>
          <w:szCs w:val="22"/>
          <w:u w:val="none"/>
          <w:lang w:eastAsia="es-CO"/>
        </w:rPr>
        <w:t xml:space="preserve"> adoptado </w:t>
      </w:r>
      <w:r w:rsidR="00BD37EB">
        <w:rPr>
          <w:rFonts w:ascii="Tahoma" w:hAnsi="Tahoma" w:cs="Tahoma"/>
          <w:spacing w:val="-4"/>
          <w:sz w:val="22"/>
          <w:szCs w:val="22"/>
          <w:u w:val="none"/>
          <w:lang w:eastAsia="es-CO"/>
        </w:rPr>
        <w:t xml:space="preserve">en </w:t>
      </w:r>
      <w:r w:rsidRPr="00AB6086">
        <w:rPr>
          <w:rFonts w:ascii="Tahoma" w:hAnsi="Tahoma" w:cs="Tahoma"/>
          <w:spacing w:val="-4"/>
          <w:sz w:val="22"/>
          <w:szCs w:val="22"/>
          <w:u w:val="none"/>
          <w:lang w:eastAsia="es-CO"/>
        </w:rPr>
        <w:t>el SIG</w:t>
      </w:r>
    </w:p>
    <w:p w14:paraId="170E7A42" w14:textId="77777777" w:rsidR="00AB6086" w:rsidRPr="00AB6086" w:rsidRDefault="00AB6086" w:rsidP="00AB6086">
      <w:pPr>
        <w:pStyle w:val="NormalWeb"/>
        <w:spacing w:before="0" w:beforeAutospacing="0" w:after="0" w:afterAutospacing="0"/>
        <w:jc w:val="center"/>
        <w:textAlignment w:val="baseline"/>
        <w:rPr>
          <w:rFonts w:ascii="Tahoma" w:hAnsi="Tahoma" w:cs="Tahoma"/>
          <w:spacing w:val="-4"/>
          <w:sz w:val="22"/>
          <w:szCs w:val="22"/>
          <w:u w:val="none"/>
          <w:lang w:eastAsia="es-CO"/>
        </w:rPr>
      </w:pPr>
    </w:p>
    <w:p w14:paraId="728D5A7A" w14:textId="7E5364E5" w:rsidR="009A11CD" w:rsidRPr="0050512D" w:rsidRDefault="009A11CD" w:rsidP="0050512D">
      <w:pPr>
        <w:pStyle w:val="Ttulo1"/>
        <w:numPr>
          <w:ilvl w:val="0"/>
          <w:numId w:val="1"/>
        </w:numPr>
        <w:tabs>
          <w:tab w:val="left" w:pos="284"/>
          <w:tab w:val="left" w:pos="426"/>
        </w:tabs>
        <w:spacing w:before="0"/>
        <w:ind w:left="0" w:firstLine="0"/>
        <w:jc w:val="both"/>
        <w:rPr>
          <w:rFonts w:ascii="Tahoma" w:hAnsi="Tahoma" w:cs="Tahoma"/>
          <w:b/>
          <w:bCs/>
          <w:color w:val="auto"/>
          <w:sz w:val="22"/>
          <w:szCs w:val="22"/>
        </w:rPr>
      </w:pPr>
      <w:bookmarkStart w:id="231" w:name="_Toc183599388"/>
      <w:bookmarkStart w:id="232" w:name="_Toc183599389"/>
      <w:bookmarkStart w:id="233" w:name="_Toc183600322"/>
      <w:bookmarkStart w:id="234" w:name="_Toc183600400"/>
      <w:bookmarkStart w:id="235" w:name="_Toc183615786"/>
      <w:bookmarkEnd w:id="228"/>
      <w:bookmarkEnd w:id="229"/>
      <w:bookmarkEnd w:id="230"/>
      <w:bookmarkEnd w:id="231"/>
      <w:r w:rsidRPr="0050512D">
        <w:rPr>
          <w:rFonts w:ascii="Tahoma" w:hAnsi="Tahoma" w:cs="Tahoma"/>
          <w:b/>
          <w:bCs/>
          <w:color w:val="auto"/>
          <w:sz w:val="22"/>
          <w:szCs w:val="22"/>
        </w:rPr>
        <w:t>Acciones estratégicas para la vigencia 2025</w:t>
      </w:r>
      <w:bookmarkEnd w:id="232"/>
      <w:bookmarkEnd w:id="233"/>
      <w:bookmarkEnd w:id="234"/>
      <w:bookmarkEnd w:id="235"/>
    </w:p>
    <w:p w14:paraId="64F3879A" w14:textId="77777777" w:rsidR="00515C40" w:rsidRPr="0050512D" w:rsidRDefault="00515C40" w:rsidP="0050512D">
      <w:pPr>
        <w:pStyle w:val="Textoindependiente"/>
        <w:ind w:left="720"/>
        <w:jc w:val="both"/>
        <w:rPr>
          <w:rFonts w:ascii="Tahoma" w:eastAsia="Times New Roman" w:hAnsi="Tahoma" w:cs="Tahoma"/>
          <w:kern w:val="2"/>
          <w:sz w:val="22"/>
          <w:szCs w:val="22"/>
        </w:rPr>
      </w:pPr>
    </w:p>
    <w:p w14:paraId="190206F8" w14:textId="09B260EC" w:rsidR="00A039FB" w:rsidRPr="0050512D" w:rsidRDefault="00A039FB" w:rsidP="0050512D">
      <w:pPr>
        <w:spacing w:after="0" w:line="240" w:lineRule="auto"/>
        <w:jc w:val="both"/>
        <w:rPr>
          <w:rFonts w:ascii="Tahoma" w:hAnsi="Tahoma" w:cs="Tahoma"/>
          <w:sz w:val="22"/>
          <w:szCs w:val="22"/>
        </w:rPr>
      </w:pPr>
      <w:r w:rsidRPr="0050512D">
        <w:rPr>
          <w:rFonts w:ascii="Tahoma" w:hAnsi="Tahoma" w:cs="Tahoma"/>
          <w:sz w:val="22"/>
          <w:szCs w:val="22"/>
        </w:rPr>
        <w:t xml:space="preserve">El PIC establece la siguiente acción estratégica, la cual se encuentra alineada con el Plan de Acción Institucional de la </w:t>
      </w:r>
      <w:proofErr w:type="spellStart"/>
      <w:r w:rsidRPr="0050512D">
        <w:rPr>
          <w:rFonts w:ascii="Tahoma" w:hAnsi="Tahoma" w:cs="Tahoma"/>
          <w:sz w:val="22"/>
          <w:szCs w:val="22"/>
        </w:rPr>
        <w:t>UApA</w:t>
      </w:r>
      <w:proofErr w:type="spellEnd"/>
      <w:r w:rsidRPr="0050512D">
        <w:rPr>
          <w:rFonts w:ascii="Tahoma" w:hAnsi="Tahoma" w:cs="Tahoma"/>
          <w:sz w:val="22"/>
          <w:szCs w:val="22"/>
        </w:rPr>
        <w:t xml:space="preserve"> formulado para la vigencia 2025:</w:t>
      </w:r>
    </w:p>
    <w:p w14:paraId="34B98CD2" w14:textId="77777777" w:rsidR="00A039FB" w:rsidRPr="0050512D" w:rsidRDefault="00A039FB" w:rsidP="0050512D">
      <w:pPr>
        <w:spacing w:after="0" w:line="240" w:lineRule="auto"/>
        <w:jc w:val="both"/>
        <w:rPr>
          <w:rFonts w:ascii="Tahoma" w:hAnsi="Tahoma" w:cs="Tahoma"/>
          <w:sz w:val="22"/>
          <w:szCs w:val="22"/>
        </w:rPr>
      </w:pPr>
    </w:p>
    <w:p w14:paraId="33D4F1FB" w14:textId="77777777" w:rsidR="009A11CD" w:rsidRPr="0050512D" w:rsidRDefault="009A11CD" w:rsidP="0050512D">
      <w:pPr>
        <w:pStyle w:val="Textoindependiente"/>
        <w:numPr>
          <w:ilvl w:val="0"/>
          <w:numId w:val="19"/>
        </w:numPr>
        <w:jc w:val="both"/>
        <w:rPr>
          <w:rFonts w:ascii="Tahoma" w:hAnsi="Tahoma" w:cs="Tahoma"/>
          <w:i/>
          <w:iCs/>
          <w:sz w:val="22"/>
          <w:szCs w:val="22"/>
        </w:rPr>
      </w:pPr>
      <w:r w:rsidRPr="0050512D">
        <w:rPr>
          <w:rFonts w:ascii="Tahoma" w:hAnsi="Tahoma" w:cs="Tahoma"/>
          <w:i/>
          <w:iCs/>
          <w:sz w:val="22"/>
          <w:szCs w:val="22"/>
        </w:rPr>
        <w:t>Fortalecer las habilidades, capacidades y conocimientos de los servidores públicos a través de la ejecución de actividades y su evaluación conforme a lo establecido en el plan institucional de capacitación.</w:t>
      </w:r>
    </w:p>
    <w:p w14:paraId="0B54072C" w14:textId="77777777" w:rsidR="009A11CD" w:rsidRPr="0050512D" w:rsidRDefault="009A11CD" w:rsidP="0050512D">
      <w:pPr>
        <w:pStyle w:val="Textoindependiente"/>
        <w:jc w:val="both"/>
        <w:rPr>
          <w:rFonts w:ascii="Tahoma" w:hAnsi="Tahoma" w:cs="Tahoma"/>
          <w:sz w:val="22"/>
          <w:szCs w:val="22"/>
        </w:rPr>
      </w:pPr>
    </w:p>
    <w:p w14:paraId="6490533D" w14:textId="77777777" w:rsidR="000F190E" w:rsidRPr="0050512D" w:rsidRDefault="000F190E" w:rsidP="0050512D">
      <w:pPr>
        <w:spacing w:after="0" w:line="240" w:lineRule="auto"/>
        <w:jc w:val="both"/>
        <w:rPr>
          <w:rFonts w:ascii="Tahoma" w:hAnsi="Tahoma" w:cs="Tahoma"/>
          <w:sz w:val="22"/>
          <w:szCs w:val="22"/>
        </w:rPr>
      </w:pPr>
      <w:r w:rsidRPr="0050512D">
        <w:rPr>
          <w:rFonts w:ascii="Tahoma" w:hAnsi="Tahoma" w:cs="Tahoma"/>
          <w:sz w:val="22"/>
          <w:szCs w:val="22"/>
        </w:rPr>
        <w:lastRenderedPageBreak/>
        <w:t xml:space="preserve">Esta acción se desarrollará a través de la ejecución de las actividades propuestas en el </w:t>
      </w:r>
      <w:r w:rsidRPr="0050512D">
        <w:rPr>
          <w:rFonts w:ascii="Tahoma" w:hAnsi="Tahoma" w:cs="Tahoma"/>
          <w:b/>
          <w:bCs/>
          <w:sz w:val="22"/>
          <w:szCs w:val="22"/>
        </w:rPr>
        <w:t>anexo</w:t>
      </w:r>
      <w:r w:rsidRPr="0050512D">
        <w:rPr>
          <w:rFonts w:ascii="Tahoma" w:hAnsi="Tahoma" w:cs="Tahoma"/>
          <w:sz w:val="22"/>
          <w:szCs w:val="22"/>
        </w:rPr>
        <w:t xml:space="preserve"> que define el plan de implementación, para el correspondiente seguimiento por parte del Comité Institucional de Gestión y Desempeño. </w:t>
      </w:r>
    </w:p>
    <w:p w14:paraId="593B3758" w14:textId="77777777" w:rsidR="000F190E" w:rsidRPr="0050512D" w:rsidRDefault="000F190E" w:rsidP="0050512D">
      <w:pPr>
        <w:pStyle w:val="Textoindependiente"/>
        <w:jc w:val="both"/>
        <w:rPr>
          <w:rFonts w:ascii="Tahoma" w:hAnsi="Tahoma" w:cs="Tahoma"/>
          <w:sz w:val="22"/>
          <w:szCs w:val="22"/>
          <w:lang w:val="es-CO"/>
        </w:rPr>
      </w:pPr>
    </w:p>
    <w:p w14:paraId="31A3E66C" w14:textId="3BBB779C" w:rsidR="009A11CD" w:rsidRPr="0050512D" w:rsidRDefault="000F190E" w:rsidP="0050512D">
      <w:pPr>
        <w:pStyle w:val="Textoindependiente"/>
        <w:jc w:val="both"/>
        <w:rPr>
          <w:rFonts w:ascii="Tahoma" w:hAnsi="Tahoma" w:cs="Tahoma"/>
          <w:sz w:val="22"/>
          <w:szCs w:val="22"/>
          <w:lang w:val="es-CO"/>
        </w:rPr>
      </w:pPr>
      <w:r w:rsidRPr="0050512D">
        <w:rPr>
          <w:rFonts w:ascii="Tahoma" w:hAnsi="Tahoma" w:cs="Tahoma"/>
          <w:sz w:val="22"/>
          <w:szCs w:val="22"/>
          <w:lang w:val="es-CO"/>
        </w:rPr>
        <w:t xml:space="preserve">Adicionalmente, </w:t>
      </w:r>
      <w:r w:rsidR="000B0C75" w:rsidRPr="0050512D">
        <w:rPr>
          <w:rFonts w:ascii="Tahoma" w:hAnsi="Tahoma" w:cs="Tahoma"/>
          <w:sz w:val="22"/>
          <w:szCs w:val="22"/>
          <w:lang w:val="es-CO"/>
        </w:rPr>
        <w:t>es importante resaltar que, l</w:t>
      </w:r>
      <w:r w:rsidR="009A11CD" w:rsidRPr="0050512D">
        <w:rPr>
          <w:rFonts w:ascii="Tahoma" w:hAnsi="Tahoma" w:cs="Tahoma"/>
          <w:sz w:val="22"/>
          <w:szCs w:val="22"/>
          <w:lang w:val="es-CO"/>
        </w:rPr>
        <w:t xml:space="preserve">as actividades que se desarrollan </w:t>
      </w:r>
      <w:r w:rsidR="000B0C75" w:rsidRPr="0050512D">
        <w:rPr>
          <w:rFonts w:ascii="Tahoma" w:hAnsi="Tahoma" w:cs="Tahoma"/>
          <w:sz w:val="22"/>
          <w:szCs w:val="22"/>
          <w:lang w:val="es-CO"/>
        </w:rPr>
        <w:t xml:space="preserve">a través de </w:t>
      </w:r>
      <w:r w:rsidR="009A11CD" w:rsidRPr="0050512D">
        <w:rPr>
          <w:rFonts w:ascii="Tahoma" w:hAnsi="Tahoma" w:cs="Tahoma"/>
          <w:sz w:val="22"/>
          <w:szCs w:val="22"/>
          <w:lang w:val="es-CO"/>
        </w:rPr>
        <w:t xml:space="preserve">los planes de </w:t>
      </w:r>
      <w:r w:rsidR="000B0C75" w:rsidRPr="0050512D">
        <w:rPr>
          <w:rFonts w:ascii="Tahoma" w:hAnsi="Tahoma" w:cs="Tahoma"/>
          <w:sz w:val="22"/>
          <w:szCs w:val="22"/>
          <w:lang w:val="es-CO"/>
        </w:rPr>
        <w:t>c</w:t>
      </w:r>
      <w:r w:rsidR="009A11CD" w:rsidRPr="0050512D">
        <w:rPr>
          <w:rFonts w:ascii="Tahoma" w:hAnsi="Tahoma" w:cs="Tahoma"/>
          <w:sz w:val="22"/>
          <w:szCs w:val="22"/>
          <w:lang w:val="es-CO"/>
        </w:rPr>
        <w:t>apacitación ayudan a aumentar la productividad, el compromiso y la satisfacción dentro de la Entidad. Al invertir en el desarrollo profesional de los servidores se crea un ambiente laboral más saludable y motivado.</w:t>
      </w:r>
    </w:p>
    <w:p w14:paraId="77CB82FD" w14:textId="77777777" w:rsidR="009A11CD" w:rsidRPr="0050512D" w:rsidRDefault="009A11CD" w:rsidP="0050512D">
      <w:pPr>
        <w:pStyle w:val="Textoindependiente"/>
        <w:jc w:val="both"/>
        <w:rPr>
          <w:rFonts w:ascii="Tahoma" w:hAnsi="Tahoma" w:cs="Tahoma"/>
          <w:sz w:val="22"/>
          <w:szCs w:val="22"/>
          <w:lang w:val="es-CO"/>
        </w:rPr>
      </w:pPr>
    </w:p>
    <w:p w14:paraId="57AD573E" w14:textId="77777777" w:rsidR="009A11CD" w:rsidRDefault="009A11CD" w:rsidP="0050512D">
      <w:pPr>
        <w:pStyle w:val="Textoindependiente"/>
        <w:jc w:val="both"/>
        <w:rPr>
          <w:rFonts w:ascii="Tahoma" w:hAnsi="Tahoma" w:cs="Tahoma"/>
          <w:sz w:val="22"/>
          <w:szCs w:val="22"/>
        </w:rPr>
      </w:pPr>
    </w:p>
    <w:p w14:paraId="1A302052" w14:textId="77777777" w:rsidR="006C028E" w:rsidRDefault="006C028E" w:rsidP="0050512D">
      <w:pPr>
        <w:pStyle w:val="Textoindependiente"/>
        <w:jc w:val="both"/>
        <w:rPr>
          <w:rFonts w:ascii="Tahoma" w:hAnsi="Tahoma" w:cs="Tahoma"/>
          <w:sz w:val="22"/>
          <w:szCs w:val="22"/>
        </w:rPr>
      </w:pPr>
    </w:p>
    <w:p w14:paraId="225B31C5" w14:textId="77777777" w:rsidR="006C028E" w:rsidRDefault="006C028E" w:rsidP="0050512D">
      <w:pPr>
        <w:pStyle w:val="Textoindependiente"/>
        <w:jc w:val="both"/>
        <w:rPr>
          <w:rFonts w:ascii="Tahoma" w:hAnsi="Tahoma" w:cs="Tahoma"/>
          <w:sz w:val="22"/>
          <w:szCs w:val="22"/>
        </w:rPr>
      </w:pPr>
    </w:p>
    <w:p w14:paraId="1DC37614" w14:textId="77777777" w:rsidR="006C028E" w:rsidRDefault="006C028E" w:rsidP="0050512D">
      <w:pPr>
        <w:pStyle w:val="Textoindependiente"/>
        <w:jc w:val="both"/>
        <w:rPr>
          <w:rFonts w:ascii="Tahoma" w:hAnsi="Tahoma" w:cs="Tahoma"/>
          <w:sz w:val="22"/>
          <w:szCs w:val="22"/>
        </w:rPr>
      </w:pPr>
    </w:p>
    <w:p w14:paraId="7D7F3C6E" w14:textId="77777777" w:rsidR="006C028E" w:rsidRDefault="006C028E" w:rsidP="0050512D">
      <w:pPr>
        <w:pStyle w:val="Textoindependiente"/>
        <w:jc w:val="both"/>
        <w:rPr>
          <w:rFonts w:ascii="Tahoma" w:hAnsi="Tahoma" w:cs="Tahoma"/>
          <w:sz w:val="22"/>
          <w:szCs w:val="22"/>
        </w:rPr>
      </w:pPr>
    </w:p>
    <w:p w14:paraId="1088CED6" w14:textId="77777777" w:rsidR="006C028E" w:rsidRPr="0050512D" w:rsidRDefault="006C028E" w:rsidP="0050512D">
      <w:pPr>
        <w:pStyle w:val="Textoindependiente"/>
        <w:jc w:val="both"/>
        <w:rPr>
          <w:rFonts w:ascii="Tahoma" w:hAnsi="Tahoma" w:cs="Tahoma"/>
          <w:sz w:val="22"/>
          <w:szCs w:val="22"/>
        </w:rPr>
      </w:pPr>
    </w:p>
    <w:p w14:paraId="2FF8D05F" w14:textId="77777777" w:rsidR="009C1F06" w:rsidRPr="0050512D" w:rsidRDefault="009C1F06" w:rsidP="0050512D">
      <w:pPr>
        <w:pStyle w:val="Textoindependiente"/>
        <w:ind w:firstLine="262"/>
        <w:jc w:val="both"/>
        <w:rPr>
          <w:rFonts w:ascii="Tahoma" w:hAnsi="Tahoma" w:cs="Tahoma"/>
          <w:b/>
          <w:bCs/>
          <w:sz w:val="22"/>
          <w:szCs w:val="22"/>
        </w:rPr>
      </w:pPr>
    </w:p>
    <w:p w14:paraId="29DE6E60" w14:textId="77777777" w:rsidR="00593C09" w:rsidRDefault="00593C09" w:rsidP="0050512D">
      <w:pPr>
        <w:pStyle w:val="Textoindependiente"/>
        <w:ind w:firstLine="262"/>
        <w:jc w:val="both"/>
        <w:rPr>
          <w:rFonts w:ascii="Tahoma" w:hAnsi="Tahoma" w:cs="Tahoma"/>
          <w:b/>
          <w:bCs/>
          <w:sz w:val="22"/>
          <w:szCs w:val="22"/>
        </w:rPr>
      </w:pPr>
    </w:p>
    <w:p w14:paraId="65CEDDDC" w14:textId="77777777" w:rsidR="00C02D48" w:rsidRDefault="00C02D48" w:rsidP="0050512D">
      <w:pPr>
        <w:pStyle w:val="Textoindependiente"/>
        <w:ind w:firstLine="262"/>
        <w:jc w:val="both"/>
        <w:rPr>
          <w:rFonts w:ascii="Tahoma" w:hAnsi="Tahoma" w:cs="Tahoma"/>
          <w:b/>
          <w:bCs/>
          <w:sz w:val="22"/>
          <w:szCs w:val="22"/>
        </w:rPr>
      </w:pPr>
    </w:p>
    <w:p w14:paraId="5597236C" w14:textId="77777777" w:rsidR="00C02D48" w:rsidRDefault="00C02D48" w:rsidP="0050512D">
      <w:pPr>
        <w:pStyle w:val="Textoindependiente"/>
        <w:ind w:firstLine="262"/>
        <w:jc w:val="both"/>
        <w:rPr>
          <w:rFonts w:ascii="Tahoma" w:hAnsi="Tahoma" w:cs="Tahoma"/>
          <w:b/>
          <w:bCs/>
          <w:sz w:val="22"/>
          <w:szCs w:val="22"/>
        </w:rPr>
      </w:pPr>
    </w:p>
    <w:p w14:paraId="2A4DE0BF" w14:textId="77777777" w:rsidR="00C02D48" w:rsidRDefault="00C02D48" w:rsidP="0050512D">
      <w:pPr>
        <w:pStyle w:val="Textoindependiente"/>
        <w:ind w:firstLine="262"/>
        <w:jc w:val="both"/>
        <w:rPr>
          <w:rFonts w:ascii="Tahoma" w:hAnsi="Tahoma" w:cs="Tahoma"/>
          <w:b/>
          <w:bCs/>
          <w:sz w:val="22"/>
          <w:szCs w:val="22"/>
        </w:rPr>
      </w:pPr>
    </w:p>
    <w:p w14:paraId="759EA361" w14:textId="77777777" w:rsidR="00C02D48" w:rsidRDefault="00C02D48" w:rsidP="0050512D">
      <w:pPr>
        <w:pStyle w:val="Textoindependiente"/>
        <w:ind w:firstLine="262"/>
        <w:jc w:val="both"/>
        <w:rPr>
          <w:rFonts w:ascii="Tahoma" w:hAnsi="Tahoma" w:cs="Tahoma"/>
          <w:b/>
          <w:bCs/>
          <w:sz w:val="22"/>
          <w:szCs w:val="22"/>
        </w:rPr>
      </w:pPr>
    </w:p>
    <w:p w14:paraId="1D5F9790" w14:textId="77777777" w:rsidR="00C02D48" w:rsidRDefault="00C02D48" w:rsidP="0050512D">
      <w:pPr>
        <w:pStyle w:val="Textoindependiente"/>
        <w:ind w:firstLine="262"/>
        <w:jc w:val="both"/>
        <w:rPr>
          <w:rFonts w:ascii="Tahoma" w:hAnsi="Tahoma" w:cs="Tahoma"/>
          <w:b/>
          <w:bCs/>
          <w:sz w:val="22"/>
          <w:szCs w:val="22"/>
        </w:rPr>
      </w:pPr>
    </w:p>
    <w:p w14:paraId="59218C02" w14:textId="77777777" w:rsidR="00C02D48" w:rsidRDefault="00C02D48" w:rsidP="0050512D">
      <w:pPr>
        <w:pStyle w:val="Textoindependiente"/>
        <w:ind w:firstLine="262"/>
        <w:jc w:val="both"/>
        <w:rPr>
          <w:rFonts w:ascii="Tahoma" w:hAnsi="Tahoma" w:cs="Tahoma"/>
          <w:b/>
          <w:bCs/>
          <w:sz w:val="22"/>
          <w:szCs w:val="22"/>
        </w:rPr>
      </w:pPr>
    </w:p>
    <w:p w14:paraId="1ADAD154" w14:textId="77777777" w:rsidR="00C02D48" w:rsidRDefault="00C02D48" w:rsidP="0050512D">
      <w:pPr>
        <w:pStyle w:val="Textoindependiente"/>
        <w:ind w:firstLine="262"/>
        <w:jc w:val="both"/>
        <w:rPr>
          <w:rFonts w:ascii="Tahoma" w:hAnsi="Tahoma" w:cs="Tahoma"/>
          <w:b/>
          <w:bCs/>
          <w:sz w:val="22"/>
          <w:szCs w:val="22"/>
        </w:rPr>
      </w:pPr>
    </w:p>
    <w:p w14:paraId="45030391" w14:textId="77777777" w:rsidR="00C02D48" w:rsidRDefault="00C02D48" w:rsidP="0050512D">
      <w:pPr>
        <w:pStyle w:val="Textoindependiente"/>
        <w:ind w:firstLine="262"/>
        <w:jc w:val="both"/>
        <w:rPr>
          <w:rFonts w:ascii="Tahoma" w:hAnsi="Tahoma" w:cs="Tahoma"/>
          <w:b/>
          <w:bCs/>
          <w:sz w:val="22"/>
          <w:szCs w:val="22"/>
        </w:rPr>
      </w:pPr>
    </w:p>
    <w:p w14:paraId="3E36F8E2" w14:textId="77777777" w:rsidR="00C02D48" w:rsidRDefault="00C02D48" w:rsidP="0050512D">
      <w:pPr>
        <w:pStyle w:val="Textoindependiente"/>
        <w:ind w:firstLine="262"/>
        <w:jc w:val="both"/>
        <w:rPr>
          <w:rFonts w:ascii="Tahoma" w:hAnsi="Tahoma" w:cs="Tahoma"/>
          <w:b/>
          <w:bCs/>
          <w:sz w:val="22"/>
          <w:szCs w:val="22"/>
        </w:rPr>
      </w:pPr>
    </w:p>
    <w:p w14:paraId="61BF14C5" w14:textId="77777777" w:rsidR="00C02D48" w:rsidRDefault="00C02D48" w:rsidP="0050512D">
      <w:pPr>
        <w:pStyle w:val="Textoindependiente"/>
        <w:ind w:firstLine="262"/>
        <w:jc w:val="both"/>
        <w:rPr>
          <w:rFonts w:ascii="Tahoma" w:hAnsi="Tahoma" w:cs="Tahoma"/>
          <w:b/>
          <w:bCs/>
          <w:sz w:val="22"/>
          <w:szCs w:val="22"/>
        </w:rPr>
      </w:pPr>
    </w:p>
    <w:p w14:paraId="05172866" w14:textId="77777777" w:rsidR="00C02D48" w:rsidRDefault="00C02D48" w:rsidP="0050512D">
      <w:pPr>
        <w:pStyle w:val="Textoindependiente"/>
        <w:ind w:firstLine="262"/>
        <w:jc w:val="both"/>
        <w:rPr>
          <w:rFonts w:ascii="Tahoma" w:hAnsi="Tahoma" w:cs="Tahoma"/>
          <w:b/>
          <w:bCs/>
          <w:sz w:val="22"/>
          <w:szCs w:val="22"/>
        </w:rPr>
      </w:pPr>
    </w:p>
    <w:p w14:paraId="0BE8A164" w14:textId="77777777" w:rsidR="00C02D48" w:rsidRDefault="00C02D48" w:rsidP="0050512D">
      <w:pPr>
        <w:pStyle w:val="Textoindependiente"/>
        <w:ind w:firstLine="262"/>
        <w:jc w:val="both"/>
        <w:rPr>
          <w:rFonts w:ascii="Tahoma" w:hAnsi="Tahoma" w:cs="Tahoma"/>
          <w:b/>
          <w:bCs/>
          <w:sz w:val="22"/>
          <w:szCs w:val="22"/>
        </w:rPr>
      </w:pPr>
    </w:p>
    <w:p w14:paraId="4938DB2E" w14:textId="77777777" w:rsidR="00C02D48" w:rsidRDefault="00C02D48" w:rsidP="0050512D">
      <w:pPr>
        <w:pStyle w:val="Textoindependiente"/>
        <w:ind w:firstLine="262"/>
        <w:jc w:val="both"/>
        <w:rPr>
          <w:rFonts w:ascii="Tahoma" w:hAnsi="Tahoma" w:cs="Tahoma"/>
          <w:b/>
          <w:bCs/>
          <w:sz w:val="22"/>
          <w:szCs w:val="22"/>
        </w:rPr>
      </w:pPr>
    </w:p>
    <w:p w14:paraId="397F06CC" w14:textId="77777777" w:rsidR="00C02D48" w:rsidRDefault="00C02D48" w:rsidP="0050512D">
      <w:pPr>
        <w:pStyle w:val="Textoindependiente"/>
        <w:ind w:firstLine="262"/>
        <w:jc w:val="both"/>
        <w:rPr>
          <w:rFonts w:ascii="Tahoma" w:hAnsi="Tahoma" w:cs="Tahoma"/>
          <w:b/>
          <w:bCs/>
          <w:sz w:val="22"/>
          <w:szCs w:val="22"/>
        </w:rPr>
      </w:pPr>
    </w:p>
    <w:p w14:paraId="4E2BBD2E" w14:textId="77777777" w:rsidR="00C02D48" w:rsidRDefault="00C02D48" w:rsidP="0050512D">
      <w:pPr>
        <w:pStyle w:val="Textoindependiente"/>
        <w:ind w:firstLine="262"/>
        <w:jc w:val="both"/>
        <w:rPr>
          <w:rFonts w:ascii="Tahoma" w:hAnsi="Tahoma" w:cs="Tahoma"/>
          <w:b/>
          <w:bCs/>
          <w:sz w:val="22"/>
          <w:szCs w:val="22"/>
        </w:rPr>
      </w:pPr>
    </w:p>
    <w:p w14:paraId="0BCFF001" w14:textId="77777777" w:rsidR="00C02D48" w:rsidRDefault="00C02D48" w:rsidP="0050512D">
      <w:pPr>
        <w:pStyle w:val="Textoindependiente"/>
        <w:ind w:firstLine="262"/>
        <w:jc w:val="both"/>
        <w:rPr>
          <w:rFonts w:ascii="Tahoma" w:hAnsi="Tahoma" w:cs="Tahoma"/>
          <w:b/>
          <w:bCs/>
          <w:sz w:val="22"/>
          <w:szCs w:val="22"/>
        </w:rPr>
      </w:pPr>
    </w:p>
    <w:p w14:paraId="31AF4CB6" w14:textId="77777777" w:rsidR="00C02D48" w:rsidRDefault="00C02D48" w:rsidP="0050512D">
      <w:pPr>
        <w:pStyle w:val="Textoindependiente"/>
        <w:ind w:firstLine="262"/>
        <w:jc w:val="both"/>
        <w:rPr>
          <w:rFonts w:ascii="Tahoma" w:hAnsi="Tahoma" w:cs="Tahoma"/>
          <w:b/>
          <w:bCs/>
          <w:sz w:val="22"/>
          <w:szCs w:val="22"/>
        </w:rPr>
      </w:pPr>
    </w:p>
    <w:p w14:paraId="0AEA680C" w14:textId="77777777" w:rsidR="00C02D48" w:rsidRDefault="00C02D48" w:rsidP="0050512D">
      <w:pPr>
        <w:pStyle w:val="Textoindependiente"/>
        <w:ind w:firstLine="262"/>
        <w:jc w:val="both"/>
        <w:rPr>
          <w:rFonts w:ascii="Tahoma" w:hAnsi="Tahoma" w:cs="Tahoma"/>
          <w:b/>
          <w:bCs/>
          <w:sz w:val="22"/>
          <w:szCs w:val="22"/>
        </w:rPr>
      </w:pPr>
    </w:p>
    <w:p w14:paraId="5010238D" w14:textId="77777777" w:rsidR="00C02D48" w:rsidRDefault="00C02D48" w:rsidP="0050512D">
      <w:pPr>
        <w:pStyle w:val="Textoindependiente"/>
        <w:ind w:firstLine="262"/>
        <w:jc w:val="both"/>
        <w:rPr>
          <w:rFonts w:ascii="Tahoma" w:hAnsi="Tahoma" w:cs="Tahoma"/>
          <w:b/>
          <w:bCs/>
          <w:sz w:val="22"/>
          <w:szCs w:val="22"/>
        </w:rPr>
      </w:pPr>
    </w:p>
    <w:p w14:paraId="64F823CF" w14:textId="77777777" w:rsidR="00C02D48" w:rsidRDefault="00C02D48" w:rsidP="0050512D">
      <w:pPr>
        <w:pStyle w:val="Textoindependiente"/>
        <w:ind w:firstLine="262"/>
        <w:jc w:val="both"/>
        <w:rPr>
          <w:rFonts w:ascii="Tahoma" w:hAnsi="Tahoma" w:cs="Tahoma"/>
          <w:b/>
          <w:bCs/>
          <w:sz w:val="22"/>
          <w:szCs w:val="22"/>
        </w:rPr>
      </w:pPr>
    </w:p>
    <w:p w14:paraId="180F9244" w14:textId="77777777" w:rsidR="00C02D48" w:rsidRDefault="00C02D48" w:rsidP="0050512D">
      <w:pPr>
        <w:pStyle w:val="Textoindependiente"/>
        <w:ind w:firstLine="262"/>
        <w:jc w:val="both"/>
        <w:rPr>
          <w:rFonts w:ascii="Tahoma" w:hAnsi="Tahoma" w:cs="Tahoma"/>
          <w:b/>
          <w:bCs/>
          <w:sz w:val="22"/>
          <w:szCs w:val="22"/>
        </w:rPr>
      </w:pPr>
    </w:p>
    <w:p w14:paraId="2AE3D981" w14:textId="77777777" w:rsidR="00C02D48" w:rsidRDefault="00C02D48" w:rsidP="0050512D">
      <w:pPr>
        <w:pStyle w:val="Textoindependiente"/>
        <w:ind w:firstLine="262"/>
        <w:jc w:val="both"/>
        <w:rPr>
          <w:rFonts w:ascii="Tahoma" w:hAnsi="Tahoma" w:cs="Tahoma"/>
          <w:b/>
          <w:bCs/>
          <w:sz w:val="22"/>
          <w:szCs w:val="22"/>
        </w:rPr>
      </w:pPr>
    </w:p>
    <w:p w14:paraId="4417B473" w14:textId="77777777" w:rsidR="00593C09" w:rsidRPr="0050512D" w:rsidRDefault="00593C09" w:rsidP="0050512D">
      <w:pPr>
        <w:pStyle w:val="Textoindependiente"/>
        <w:ind w:firstLine="262"/>
        <w:jc w:val="both"/>
        <w:rPr>
          <w:rFonts w:ascii="Tahoma" w:hAnsi="Tahoma" w:cs="Tahoma"/>
          <w:b/>
          <w:bCs/>
          <w:sz w:val="22"/>
          <w:szCs w:val="22"/>
        </w:rPr>
      </w:pPr>
    </w:p>
    <w:p w14:paraId="775EA719" w14:textId="77777777" w:rsidR="00A2685B" w:rsidRPr="0050512D" w:rsidRDefault="00A2685B" w:rsidP="0050512D">
      <w:pPr>
        <w:pStyle w:val="Prrafodelista"/>
        <w:tabs>
          <w:tab w:val="left" w:pos="284"/>
        </w:tabs>
        <w:adjustRightInd w:val="0"/>
        <w:spacing w:line="240" w:lineRule="auto"/>
        <w:ind w:left="0"/>
        <w:jc w:val="both"/>
        <w:rPr>
          <w:rFonts w:ascii="Tahoma" w:hAnsi="Tahoma" w:cs="Tahoma"/>
          <w:b/>
          <w:sz w:val="22"/>
          <w:szCs w:val="22"/>
        </w:rPr>
      </w:pPr>
      <w:r w:rsidRPr="0050512D">
        <w:rPr>
          <w:rFonts w:ascii="Tahoma" w:hAnsi="Tahoma" w:cs="Tahoma"/>
          <w:b/>
          <w:sz w:val="22"/>
          <w:szCs w:val="22"/>
        </w:rPr>
        <w:t>Historial de cambios</w:t>
      </w:r>
    </w:p>
    <w:p w14:paraId="053D5B14" w14:textId="77777777" w:rsidR="00A2685B" w:rsidRPr="0050512D" w:rsidRDefault="00A2685B" w:rsidP="0050512D">
      <w:pPr>
        <w:pStyle w:val="Textoindependiente"/>
        <w:ind w:firstLine="262"/>
        <w:jc w:val="both"/>
        <w:rPr>
          <w:rFonts w:ascii="Tahoma" w:hAnsi="Tahoma" w:cs="Tahoma"/>
          <w:b/>
          <w:bCs/>
          <w:sz w:val="22"/>
          <w:szCs w:val="22"/>
        </w:rPr>
      </w:pPr>
    </w:p>
    <w:tbl>
      <w:tblPr>
        <w:tblW w:w="8912"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859"/>
        <w:gridCol w:w="4804"/>
        <w:gridCol w:w="2249"/>
      </w:tblGrid>
      <w:tr w:rsidR="0032643E" w:rsidRPr="0050512D" w14:paraId="2150AB64" w14:textId="77777777" w:rsidTr="0050512D">
        <w:tc>
          <w:tcPr>
            <w:tcW w:w="1859" w:type="dxa"/>
            <w:shd w:val="clear" w:color="auto" w:fill="BFBFBF"/>
            <w:vAlign w:val="center"/>
          </w:tcPr>
          <w:p w14:paraId="1DDBBE72"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b/>
                <w:sz w:val="22"/>
                <w:szCs w:val="22"/>
                <w:lang w:val="es-MX" w:eastAsia="es-ES"/>
              </w:rPr>
            </w:pPr>
            <w:r w:rsidRPr="0050512D">
              <w:rPr>
                <w:rFonts w:ascii="Tahoma" w:eastAsia="Times New Roman" w:hAnsi="Tahoma" w:cs="Tahoma"/>
                <w:b/>
                <w:sz w:val="22"/>
                <w:szCs w:val="22"/>
                <w:lang w:val="es-MX" w:eastAsia="es-ES"/>
              </w:rPr>
              <w:t>VERSIÓN</w:t>
            </w:r>
          </w:p>
        </w:tc>
        <w:tc>
          <w:tcPr>
            <w:tcW w:w="4804" w:type="dxa"/>
            <w:shd w:val="clear" w:color="auto" w:fill="BFBFBF"/>
            <w:vAlign w:val="center"/>
          </w:tcPr>
          <w:p w14:paraId="1225ED64"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b/>
                <w:sz w:val="22"/>
                <w:szCs w:val="22"/>
                <w:lang w:val="es-MX" w:eastAsia="es-ES"/>
              </w:rPr>
            </w:pPr>
            <w:r w:rsidRPr="0050512D">
              <w:rPr>
                <w:rFonts w:ascii="Tahoma" w:eastAsia="Times New Roman" w:hAnsi="Tahoma" w:cs="Tahoma"/>
                <w:b/>
                <w:sz w:val="22"/>
                <w:szCs w:val="22"/>
                <w:lang w:val="es-MX" w:eastAsia="es-ES"/>
              </w:rPr>
              <w:t>OBSERVACIONES</w:t>
            </w:r>
          </w:p>
        </w:tc>
        <w:tc>
          <w:tcPr>
            <w:tcW w:w="2249" w:type="dxa"/>
            <w:shd w:val="clear" w:color="auto" w:fill="BFBFBF"/>
            <w:vAlign w:val="center"/>
          </w:tcPr>
          <w:p w14:paraId="5410BDDD"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b/>
                <w:sz w:val="22"/>
                <w:szCs w:val="22"/>
                <w:lang w:val="es-MX" w:eastAsia="es-ES"/>
              </w:rPr>
            </w:pPr>
            <w:r w:rsidRPr="0050512D">
              <w:rPr>
                <w:rFonts w:ascii="Tahoma" w:eastAsia="Times New Roman" w:hAnsi="Tahoma" w:cs="Tahoma"/>
                <w:b/>
                <w:sz w:val="22"/>
                <w:szCs w:val="22"/>
                <w:lang w:val="es-MX" w:eastAsia="es-ES"/>
              </w:rPr>
              <w:t>FECHA</w:t>
            </w:r>
          </w:p>
        </w:tc>
      </w:tr>
      <w:tr w:rsidR="0032643E" w:rsidRPr="0050512D" w14:paraId="040EFB61" w14:textId="77777777" w:rsidTr="0050512D">
        <w:trPr>
          <w:trHeight w:val="546"/>
        </w:trPr>
        <w:tc>
          <w:tcPr>
            <w:tcW w:w="1859" w:type="dxa"/>
            <w:shd w:val="clear" w:color="auto" w:fill="auto"/>
            <w:vAlign w:val="center"/>
          </w:tcPr>
          <w:p w14:paraId="2ECBE895"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sz w:val="22"/>
                <w:szCs w:val="22"/>
                <w:lang w:val="es-MX" w:eastAsia="es-ES"/>
              </w:rPr>
            </w:pPr>
            <w:r w:rsidRPr="0050512D">
              <w:rPr>
                <w:rFonts w:ascii="Tahoma" w:eastAsia="Times New Roman" w:hAnsi="Tahoma" w:cs="Tahoma"/>
                <w:sz w:val="22"/>
                <w:szCs w:val="22"/>
                <w:lang w:val="es-MX" w:eastAsia="es-ES"/>
              </w:rPr>
              <w:t>0</w:t>
            </w:r>
          </w:p>
        </w:tc>
        <w:tc>
          <w:tcPr>
            <w:tcW w:w="4804" w:type="dxa"/>
            <w:shd w:val="clear" w:color="auto" w:fill="auto"/>
            <w:vAlign w:val="center"/>
          </w:tcPr>
          <w:p w14:paraId="5FA65A05" w14:textId="303B63F8" w:rsidR="0032643E" w:rsidRPr="0050512D" w:rsidRDefault="0032643E" w:rsidP="0050512D">
            <w:pPr>
              <w:tabs>
                <w:tab w:val="left" w:pos="993"/>
              </w:tabs>
              <w:adjustRightInd w:val="0"/>
              <w:spacing w:after="0" w:line="240" w:lineRule="auto"/>
              <w:ind w:hanging="11"/>
              <w:jc w:val="both"/>
              <w:rPr>
                <w:rFonts w:ascii="Tahoma" w:eastAsia="Times New Roman" w:hAnsi="Tahoma" w:cs="Tahoma"/>
                <w:sz w:val="22"/>
                <w:szCs w:val="22"/>
                <w:lang w:val="es-MX" w:eastAsia="es-ES"/>
              </w:rPr>
            </w:pPr>
            <w:r w:rsidRPr="0050512D">
              <w:rPr>
                <w:rFonts w:ascii="Tahoma" w:eastAsia="Times New Roman" w:hAnsi="Tahoma" w:cs="Tahoma"/>
                <w:sz w:val="22"/>
                <w:szCs w:val="22"/>
                <w:lang w:val="es-MX" w:eastAsia="es-ES"/>
              </w:rPr>
              <w:t xml:space="preserve">Se </w:t>
            </w:r>
            <w:r w:rsidR="00505F72" w:rsidRPr="0050512D">
              <w:rPr>
                <w:rFonts w:ascii="Tahoma" w:eastAsia="Times New Roman" w:hAnsi="Tahoma" w:cs="Tahoma"/>
                <w:sz w:val="22"/>
                <w:szCs w:val="22"/>
                <w:lang w:val="es-MX" w:eastAsia="es-ES"/>
              </w:rPr>
              <w:t xml:space="preserve">elabora </w:t>
            </w:r>
            <w:r w:rsidRPr="0050512D">
              <w:rPr>
                <w:rFonts w:ascii="Tahoma" w:eastAsia="Times New Roman" w:hAnsi="Tahoma" w:cs="Tahoma"/>
                <w:sz w:val="22"/>
                <w:szCs w:val="22"/>
                <w:lang w:val="es-MX" w:eastAsia="es-ES"/>
              </w:rPr>
              <w:t>el documento</w:t>
            </w:r>
            <w:r w:rsidR="003E5329" w:rsidRPr="0050512D">
              <w:rPr>
                <w:rFonts w:ascii="Tahoma" w:eastAsia="Times New Roman" w:hAnsi="Tahoma" w:cs="Tahoma"/>
                <w:sz w:val="22"/>
                <w:szCs w:val="22"/>
                <w:lang w:val="es-MX" w:eastAsia="es-ES"/>
              </w:rPr>
              <w:t xml:space="preserve"> para la vigencia 2025</w:t>
            </w:r>
            <w:r w:rsidRPr="0050512D">
              <w:rPr>
                <w:rFonts w:ascii="Tahoma" w:eastAsia="Times New Roman" w:hAnsi="Tahoma" w:cs="Tahoma"/>
                <w:sz w:val="22"/>
                <w:szCs w:val="22"/>
                <w:lang w:val="es-MX" w:eastAsia="es-ES"/>
              </w:rPr>
              <w:t>, en atención a los lineamientos del Decreto 612 de 2018.</w:t>
            </w:r>
          </w:p>
        </w:tc>
        <w:tc>
          <w:tcPr>
            <w:tcW w:w="2249" w:type="dxa"/>
            <w:shd w:val="clear" w:color="auto" w:fill="auto"/>
            <w:vAlign w:val="center"/>
          </w:tcPr>
          <w:p w14:paraId="0BD84D02" w14:textId="1F629849" w:rsidR="0032643E" w:rsidRPr="0050512D" w:rsidRDefault="00C15B7A" w:rsidP="0050512D">
            <w:pPr>
              <w:tabs>
                <w:tab w:val="left" w:pos="993"/>
              </w:tabs>
              <w:adjustRightInd w:val="0"/>
              <w:spacing w:after="0" w:line="240" w:lineRule="auto"/>
              <w:ind w:hanging="11"/>
              <w:jc w:val="both"/>
              <w:rPr>
                <w:rFonts w:ascii="Tahoma" w:eastAsia="Times New Roman" w:hAnsi="Tahoma" w:cs="Tahoma"/>
                <w:sz w:val="22"/>
                <w:szCs w:val="22"/>
                <w:lang w:val="es-MX" w:eastAsia="es-ES"/>
              </w:rPr>
            </w:pPr>
            <w:r w:rsidRPr="0050512D">
              <w:rPr>
                <w:rFonts w:ascii="Tahoma" w:eastAsia="Times New Roman" w:hAnsi="Tahoma" w:cs="Tahoma"/>
                <w:sz w:val="22"/>
                <w:szCs w:val="22"/>
                <w:lang w:val="es-MX" w:eastAsia="es-ES"/>
              </w:rPr>
              <w:t>Noviembre</w:t>
            </w:r>
            <w:r w:rsidR="0032643E" w:rsidRPr="0050512D">
              <w:rPr>
                <w:rFonts w:ascii="Tahoma" w:eastAsia="Times New Roman" w:hAnsi="Tahoma" w:cs="Tahoma"/>
                <w:sz w:val="22"/>
                <w:szCs w:val="22"/>
                <w:lang w:val="es-MX" w:eastAsia="es-ES"/>
              </w:rPr>
              <w:t xml:space="preserve"> de 202</w:t>
            </w:r>
            <w:r w:rsidRPr="0050512D">
              <w:rPr>
                <w:rFonts w:ascii="Tahoma" w:eastAsia="Times New Roman" w:hAnsi="Tahoma" w:cs="Tahoma"/>
                <w:sz w:val="22"/>
                <w:szCs w:val="22"/>
                <w:lang w:val="es-MX" w:eastAsia="es-ES"/>
              </w:rPr>
              <w:t>4</w:t>
            </w:r>
          </w:p>
        </w:tc>
      </w:tr>
    </w:tbl>
    <w:p w14:paraId="4DCE6DD0" w14:textId="77777777" w:rsidR="00FC3421" w:rsidRPr="0050512D" w:rsidRDefault="00FC3421" w:rsidP="0050512D">
      <w:pPr>
        <w:pStyle w:val="Prrafodelista"/>
        <w:kinsoku w:val="0"/>
        <w:overflowPunct w:val="0"/>
        <w:spacing w:line="240" w:lineRule="auto"/>
        <w:jc w:val="both"/>
        <w:textAlignment w:val="baseline"/>
        <w:rPr>
          <w:rFonts w:ascii="Tahoma" w:eastAsia="Arial MT" w:hAnsi="Tahoma" w:cs="Tahoma"/>
          <w:sz w:val="22"/>
          <w:szCs w:val="22"/>
          <w:lang w:val="es-ES"/>
        </w:rPr>
      </w:pPr>
    </w:p>
    <w:sectPr w:rsidR="00FC3421" w:rsidRPr="0050512D" w:rsidSect="00A8166A">
      <w:headerReference w:type="even" r:id="rId20"/>
      <w:headerReference w:type="default" r:id="rId21"/>
      <w:footerReference w:type="even" r:id="rId22"/>
      <w:footerReference w:type="default" r:id="rId23"/>
      <w:headerReference w:type="first" r:id="rId24"/>
      <w:footerReference w:type="first" r:id="rId25"/>
      <w:pgSz w:w="12240" w:h="15840"/>
      <w:pgMar w:top="406"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86BDD" w14:textId="77777777" w:rsidR="002744B5" w:rsidRDefault="002744B5" w:rsidP="00F742AA">
      <w:pPr>
        <w:spacing w:after="0" w:line="240" w:lineRule="auto"/>
      </w:pPr>
      <w:r>
        <w:separator/>
      </w:r>
    </w:p>
  </w:endnote>
  <w:endnote w:type="continuationSeparator" w:id="0">
    <w:p w14:paraId="242A6EC9" w14:textId="77777777" w:rsidR="002744B5" w:rsidRDefault="002744B5" w:rsidP="00F742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sig w:usb0="00000001"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EACEAC" w14:textId="77777777" w:rsidR="004D535E" w:rsidRDefault="004D535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6E3C4" w14:textId="3ED7E2B1" w:rsidR="00191650" w:rsidRDefault="000F5152">
    <w:pPr>
      <w:pStyle w:val="Piedepgina"/>
      <w:jc w:val="right"/>
    </w:pPr>
    <w:r>
      <w:rPr>
        <w:noProof/>
      </w:rPr>
      <w:drawing>
        <wp:anchor distT="0" distB="0" distL="114300" distR="114300" simplePos="0" relativeHeight="251658752" behindDoc="1" locked="0" layoutInCell="1" allowOverlap="1" wp14:anchorId="0F92B3F6" wp14:editId="60B76150">
          <wp:simplePos x="0" y="0"/>
          <wp:positionH relativeFrom="margin">
            <wp:align>left</wp:align>
          </wp:positionH>
          <wp:positionV relativeFrom="paragraph">
            <wp:posOffset>-127635</wp:posOffset>
          </wp:positionV>
          <wp:extent cx="5612130" cy="800735"/>
          <wp:effectExtent l="0" t="0" r="0" b="0"/>
          <wp:wrapNone/>
          <wp:docPr id="1" name="Imagen 2109014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090144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130" cy="800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4CC374" w14:textId="77777777" w:rsidR="00191650" w:rsidRDefault="0019165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5721E" w14:textId="77777777" w:rsidR="004D535E" w:rsidRDefault="004D535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22648" w14:textId="77777777" w:rsidR="002744B5" w:rsidRDefault="002744B5" w:rsidP="00F742AA">
      <w:pPr>
        <w:spacing w:after="0" w:line="240" w:lineRule="auto"/>
      </w:pPr>
      <w:r>
        <w:separator/>
      </w:r>
    </w:p>
  </w:footnote>
  <w:footnote w:type="continuationSeparator" w:id="0">
    <w:p w14:paraId="2042A96E" w14:textId="77777777" w:rsidR="002744B5" w:rsidRDefault="002744B5" w:rsidP="00F742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5C6D0" w14:textId="01D4E988" w:rsidR="004D535E" w:rsidRDefault="00D91E49">
    <w:pPr>
      <w:pStyle w:val="Encabezado"/>
    </w:pPr>
    <w:r>
      <w:rPr>
        <w:noProof/>
      </w:rPr>
      <w:pict w14:anchorId="341AC3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3540376" o:spid="_x0000_s1026" type="#_x0000_t136" style="position:absolute;margin-left:0;margin-top:0;width:420.75pt;height:109.5pt;rotation:315;z-index:-251651584;mso-position-horizontal:center;mso-position-horizontal-relative:margin;mso-position-vertical:center;mso-position-vertical-relative:margin" o:allowincell="f" fillcolor="silver" stroked="f">
          <v:fill opacity=".5"/>
          <v:textpath style="font-family:&quot;Calibri&quot;;font-size:90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3F939" w14:textId="2B82FB8A" w:rsidR="00905584" w:rsidRDefault="00D91E49" w:rsidP="00EF3139">
    <w:pPr>
      <w:pStyle w:val="Encabezado"/>
    </w:pPr>
    <w:r>
      <w:rPr>
        <w:noProof/>
      </w:rPr>
      <w:pict w14:anchorId="4646F7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3540377" o:spid="_x0000_s1027" type="#_x0000_t136" style="position:absolute;margin-left:0;margin-top:0;width:420.75pt;height:109.5pt;rotation:315;z-index:-251649536;mso-position-horizontal:center;mso-position-horizontal-relative:margin;mso-position-vertical:center;mso-position-vertical-relative:margin" o:allowincell="f" fillcolor="silver" stroked="f">
          <v:fill opacity=".5"/>
          <v:textpath style="font-family:&quot;Calibri&quot;;font-size:90pt" string="BORRADOR"/>
          <w10:wrap anchorx="margin" anchory="margin"/>
        </v:shape>
      </w:pict>
    </w:r>
    <w:r w:rsidR="006748AA">
      <w:rPr>
        <w:noProof/>
      </w:rPr>
      <mc:AlternateContent>
        <mc:Choice Requires="wpg">
          <w:drawing>
            <wp:anchor distT="0" distB="0" distL="114300" distR="114300" simplePos="0" relativeHeight="251660800" behindDoc="0" locked="0" layoutInCell="1" allowOverlap="1" wp14:anchorId="0F960B0F" wp14:editId="2180AB9E">
              <wp:simplePos x="0" y="0"/>
              <wp:positionH relativeFrom="column">
                <wp:posOffset>1911927</wp:posOffset>
              </wp:positionH>
              <wp:positionV relativeFrom="paragraph">
                <wp:posOffset>-81857</wp:posOffset>
              </wp:positionV>
              <wp:extent cx="2101546" cy="620395"/>
              <wp:effectExtent l="0" t="0" r="0" b="8255"/>
              <wp:wrapSquare wrapText="bothSides"/>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du="http://schemas.microsoft.com/office/word/2023/wordml/word16du">
          <w:pict>
            <v:group w14:anchorId="3DD253BB" id="Grupo 1" o:spid="_x0000_s1026" style="position:absolute;margin-left:150.55pt;margin-top:-6.45pt;width:165.5pt;height:48.85pt;z-index:251660800"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w10:wrap type="square"/>
            </v:group>
          </w:pict>
        </mc:Fallback>
      </mc:AlternateContent>
    </w:r>
  </w:p>
  <w:p w14:paraId="1C1CC9AA" w14:textId="77777777" w:rsidR="00905584" w:rsidRDefault="00905584">
    <w:pPr>
      <w:pStyle w:val="Encabezado"/>
    </w:pPr>
  </w:p>
  <w:p w14:paraId="17713CF3" w14:textId="77777777" w:rsidR="00F742AA" w:rsidRDefault="00F742AA">
    <w:pPr>
      <w:pStyle w:val="Encabezado"/>
    </w:pPr>
  </w:p>
  <w:p w14:paraId="6E3C06F9" w14:textId="77777777" w:rsidR="00EF3139" w:rsidRDefault="00EF3139">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28EA5" w14:textId="73304E2F" w:rsidR="004D535E" w:rsidRDefault="00D91E49">
    <w:pPr>
      <w:pStyle w:val="Encabezado"/>
    </w:pPr>
    <w:r>
      <w:rPr>
        <w:noProof/>
      </w:rPr>
      <w:pict w14:anchorId="42AFF3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3540375" o:spid="_x0000_s1025" type="#_x0000_t136" style="position:absolute;margin-left:0;margin-top:0;width:420.75pt;height:109.5pt;rotation:315;z-index:-251653632;mso-position-horizontal:center;mso-position-horizontal-relative:margin;mso-position-vertical:center;mso-position-vertical-relative:margin" o:allowincell="f" fillcolor="silver" stroked="f">
          <v:fill opacity=".5"/>
          <v:textpath style="font-family:&quot;Calibri&quot;;font-size:90pt" string="BORRADO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920DCE"/>
    <w:multiLevelType w:val="hybridMultilevel"/>
    <w:tmpl w:val="7200FC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1A491470"/>
    <w:multiLevelType w:val="hybridMultilevel"/>
    <w:tmpl w:val="967C85A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22DA2C90"/>
    <w:multiLevelType w:val="multilevel"/>
    <w:tmpl w:val="B5C015FE"/>
    <w:lvl w:ilvl="0">
      <w:start w:val="10"/>
      <w:numFmt w:val="decimal"/>
      <w:lvlText w:val="%1"/>
      <w:lvlJc w:val="left"/>
      <w:pPr>
        <w:ind w:left="525" w:hanging="525"/>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9000" w:hanging="180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4040" w:hanging="2520"/>
      </w:pPr>
      <w:rPr>
        <w:rFonts w:hint="default"/>
      </w:rPr>
    </w:lvl>
  </w:abstractNum>
  <w:abstractNum w:abstractNumId="3" w15:restartNumberingAfterBreak="0">
    <w:nsid w:val="26AF3AEC"/>
    <w:multiLevelType w:val="hybridMultilevel"/>
    <w:tmpl w:val="71EABB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9B968C6"/>
    <w:multiLevelType w:val="hybridMultilevel"/>
    <w:tmpl w:val="A94689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38182C15"/>
    <w:multiLevelType w:val="hybridMultilevel"/>
    <w:tmpl w:val="B770B5D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C7876AF"/>
    <w:multiLevelType w:val="hybridMultilevel"/>
    <w:tmpl w:val="FFFFFFFF"/>
    <w:lvl w:ilvl="0" w:tplc="FFFFFFFF">
      <w:start w:val="1"/>
      <w:numFmt w:val="bullet"/>
      <w:lvlText w:val=""/>
      <w:lvlJc w:val="left"/>
      <w:pPr>
        <w:ind w:left="720" w:hanging="360"/>
      </w:pPr>
      <w:rPr>
        <w:rFonts w:ascii="Symbol" w:hAnsi="Symbol" w:hint="default"/>
      </w:rPr>
    </w:lvl>
    <w:lvl w:ilvl="1" w:tplc="240A000F">
      <w:start w:val="1"/>
      <w:numFmt w:val="decimal"/>
      <w:lvlText w:val="%2."/>
      <w:lvlJc w:val="left"/>
      <w:pPr>
        <w:ind w:left="720" w:hanging="360"/>
      </w:pPr>
      <w:rPr>
        <w:rFonts w:cs="Times New Roman"/>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3E853F27"/>
    <w:multiLevelType w:val="hybridMultilevel"/>
    <w:tmpl w:val="E58023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48884E75"/>
    <w:multiLevelType w:val="hybridMultilevel"/>
    <w:tmpl w:val="3278AB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50EF1426"/>
    <w:multiLevelType w:val="hybridMultilevel"/>
    <w:tmpl w:val="6E564A32"/>
    <w:lvl w:ilvl="0" w:tplc="D7B03324">
      <w:start w:val="1"/>
      <w:numFmt w:val="decimal"/>
      <w:pStyle w:val="DANIT1"/>
      <w:lvlText w:val="%1."/>
      <w:lvlJc w:val="left"/>
      <w:pPr>
        <w:ind w:left="360" w:hanging="360"/>
      </w:pPr>
      <w:rPr>
        <w:b/>
      </w:rPr>
    </w:lvl>
    <w:lvl w:ilvl="1" w:tplc="0C0A0019">
      <w:start w:val="1"/>
      <w:numFmt w:val="lowerLetter"/>
      <w:lvlText w:val="%2."/>
      <w:lvlJc w:val="left"/>
      <w:pPr>
        <w:ind w:left="1723" w:hanging="360"/>
      </w:pPr>
    </w:lvl>
    <w:lvl w:ilvl="2" w:tplc="0C0A001B">
      <w:start w:val="1"/>
      <w:numFmt w:val="lowerRoman"/>
      <w:lvlText w:val="%3."/>
      <w:lvlJc w:val="right"/>
      <w:pPr>
        <w:ind w:left="2443" w:hanging="180"/>
      </w:pPr>
    </w:lvl>
    <w:lvl w:ilvl="3" w:tplc="0C0A000F">
      <w:start w:val="1"/>
      <w:numFmt w:val="decimal"/>
      <w:lvlText w:val="%4."/>
      <w:lvlJc w:val="left"/>
      <w:pPr>
        <w:ind w:left="3163" w:hanging="360"/>
      </w:pPr>
    </w:lvl>
    <w:lvl w:ilvl="4" w:tplc="0C0A0019" w:tentative="1">
      <w:start w:val="1"/>
      <w:numFmt w:val="lowerLetter"/>
      <w:lvlText w:val="%5."/>
      <w:lvlJc w:val="left"/>
      <w:pPr>
        <w:ind w:left="3883" w:hanging="360"/>
      </w:pPr>
    </w:lvl>
    <w:lvl w:ilvl="5" w:tplc="0C0A001B" w:tentative="1">
      <w:start w:val="1"/>
      <w:numFmt w:val="lowerRoman"/>
      <w:lvlText w:val="%6."/>
      <w:lvlJc w:val="right"/>
      <w:pPr>
        <w:ind w:left="4603" w:hanging="180"/>
      </w:pPr>
    </w:lvl>
    <w:lvl w:ilvl="6" w:tplc="0C0A000F" w:tentative="1">
      <w:start w:val="1"/>
      <w:numFmt w:val="decimal"/>
      <w:lvlText w:val="%7."/>
      <w:lvlJc w:val="left"/>
      <w:pPr>
        <w:ind w:left="5323" w:hanging="360"/>
      </w:pPr>
    </w:lvl>
    <w:lvl w:ilvl="7" w:tplc="0C0A0019" w:tentative="1">
      <w:start w:val="1"/>
      <w:numFmt w:val="lowerLetter"/>
      <w:lvlText w:val="%8."/>
      <w:lvlJc w:val="left"/>
      <w:pPr>
        <w:ind w:left="6043" w:hanging="360"/>
      </w:pPr>
    </w:lvl>
    <w:lvl w:ilvl="8" w:tplc="0C0A001B" w:tentative="1">
      <w:start w:val="1"/>
      <w:numFmt w:val="lowerRoman"/>
      <w:lvlText w:val="%9."/>
      <w:lvlJc w:val="right"/>
      <w:pPr>
        <w:ind w:left="6763" w:hanging="180"/>
      </w:pPr>
    </w:lvl>
  </w:abstractNum>
  <w:abstractNum w:abstractNumId="10" w15:restartNumberingAfterBreak="0">
    <w:nsid w:val="602946F3"/>
    <w:multiLevelType w:val="hybridMultilevel"/>
    <w:tmpl w:val="6F0EC7C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60E8736C"/>
    <w:multiLevelType w:val="hybridMultilevel"/>
    <w:tmpl w:val="A320B16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64362D6D"/>
    <w:multiLevelType w:val="hybridMultilevel"/>
    <w:tmpl w:val="768439B0"/>
    <w:lvl w:ilvl="0" w:tplc="62C227A6">
      <w:start w:val="1"/>
      <w:numFmt w:val="decimal"/>
      <w:lvlText w:val="%1."/>
      <w:lvlJc w:val="left"/>
      <w:pPr>
        <w:ind w:left="360" w:hanging="360"/>
      </w:pPr>
      <w:rPr>
        <w:b/>
        <w:bC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682119F8"/>
    <w:multiLevelType w:val="hybridMultilevel"/>
    <w:tmpl w:val="EB86FCC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69E675EB"/>
    <w:multiLevelType w:val="hybridMultilevel"/>
    <w:tmpl w:val="32FA290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6C76341E"/>
    <w:multiLevelType w:val="hybridMultilevel"/>
    <w:tmpl w:val="5074CD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6DD601BA"/>
    <w:multiLevelType w:val="multilevel"/>
    <w:tmpl w:val="A020918E"/>
    <w:lvl w:ilvl="0">
      <w:start w:val="2"/>
      <w:numFmt w:val="decimal"/>
      <w:lvlText w:val="%1"/>
      <w:lvlJc w:val="left"/>
      <w:pPr>
        <w:ind w:left="828" w:hanging="567"/>
      </w:pPr>
      <w:rPr>
        <w:rFonts w:hint="default"/>
        <w:lang w:val="es-ES" w:eastAsia="en-US" w:bidi="ar-SA"/>
      </w:rPr>
    </w:lvl>
    <w:lvl w:ilvl="1">
      <w:start w:val="1"/>
      <w:numFmt w:val="decimal"/>
      <w:lvlText w:val="%1.%2."/>
      <w:lvlJc w:val="left"/>
      <w:pPr>
        <w:ind w:left="828" w:hanging="567"/>
      </w:pPr>
      <w:rPr>
        <w:rFonts w:ascii="Arial" w:eastAsia="Arial" w:hAnsi="Arial" w:cs="Arial" w:hint="default"/>
        <w:b/>
        <w:bCs/>
        <w:w w:val="100"/>
        <w:sz w:val="22"/>
        <w:szCs w:val="22"/>
        <w:lang w:val="es-ES" w:eastAsia="en-US" w:bidi="ar-SA"/>
      </w:rPr>
    </w:lvl>
    <w:lvl w:ilvl="2">
      <w:numFmt w:val="bullet"/>
      <w:lvlText w:val=""/>
      <w:lvlJc w:val="left"/>
      <w:pPr>
        <w:ind w:left="982" w:hanging="348"/>
      </w:pPr>
      <w:rPr>
        <w:rFonts w:ascii="Symbol" w:eastAsia="Symbol" w:hAnsi="Symbol" w:cs="Symbol" w:hint="default"/>
        <w:w w:val="100"/>
        <w:sz w:val="22"/>
        <w:szCs w:val="22"/>
        <w:lang w:val="es-ES" w:eastAsia="en-US" w:bidi="ar-SA"/>
      </w:rPr>
    </w:lvl>
    <w:lvl w:ilvl="3">
      <w:numFmt w:val="bullet"/>
      <w:lvlText w:val="•"/>
      <w:lvlJc w:val="left"/>
      <w:pPr>
        <w:ind w:left="3020" w:hanging="348"/>
      </w:pPr>
      <w:rPr>
        <w:rFonts w:hint="default"/>
        <w:lang w:val="es-ES" w:eastAsia="en-US" w:bidi="ar-SA"/>
      </w:rPr>
    </w:lvl>
    <w:lvl w:ilvl="4">
      <w:numFmt w:val="bullet"/>
      <w:lvlText w:val="•"/>
      <w:lvlJc w:val="left"/>
      <w:pPr>
        <w:ind w:left="4040" w:hanging="348"/>
      </w:pPr>
      <w:rPr>
        <w:rFonts w:hint="default"/>
        <w:lang w:val="es-ES" w:eastAsia="en-US" w:bidi="ar-SA"/>
      </w:rPr>
    </w:lvl>
    <w:lvl w:ilvl="5">
      <w:numFmt w:val="bullet"/>
      <w:lvlText w:val="•"/>
      <w:lvlJc w:val="left"/>
      <w:pPr>
        <w:ind w:left="5060" w:hanging="348"/>
      </w:pPr>
      <w:rPr>
        <w:rFonts w:hint="default"/>
        <w:lang w:val="es-ES" w:eastAsia="en-US" w:bidi="ar-SA"/>
      </w:rPr>
    </w:lvl>
    <w:lvl w:ilvl="6">
      <w:numFmt w:val="bullet"/>
      <w:lvlText w:val="•"/>
      <w:lvlJc w:val="left"/>
      <w:pPr>
        <w:ind w:left="6080" w:hanging="348"/>
      </w:pPr>
      <w:rPr>
        <w:rFonts w:hint="default"/>
        <w:lang w:val="es-ES" w:eastAsia="en-US" w:bidi="ar-SA"/>
      </w:rPr>
    </w:lvl>
    <w:lvl w:ilvl="7">
      <w:numFmt w:val="bullet"/>
      <w:lvlText w:val="•"/>
      <w:lvlJc w:val="left"/>
      <w:pPr>
        <w:ind w:left="7100" w:hanging="348"/>
      </w:pPr>
      <w:rPr>
        <w:rFonts w:hint="default"/>
        <w:lang w:val="es-ES" w:eastAsia="en-US" w:bidi="ar-SA"/>
      </w:rPr>
    </w:lvl>
    <w:lvl w:ilvl="8">
      <w:numFmt w:val="bullet"/>
      <w:lvlText w:val="•"/>
      <w:lvlJc w:val="left"/>
      <w:pPr>
        <w:ind w:left="8120" w:hanging="348"/>
      </w:pPr>
      <w:rPr>
        <w:rFonts w:hint="default"/>
        <w:lang w:val="es-ES" w:eastAsia="en-US" w:bidi="ar-SA"/>
      </w:rPr>
    </w:lvl>
  </w:abstractNum>
  <w:abstractNum w:abstractNumId="17" w15:restartNumberingAfterBreak="0">
    <w:nsid w:val="710944E8"/>
    <w:multiLevelType w:val="hybridMultilevel"/>
    <w:tmpl w:val="8BFE14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7D1E3B48"/>
    <w:multiLevelType w:val="hybridMultilevel"/>
    <w:tmpl w:val="10AE3B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550582493">
    <w:abstractNumId w:val="12"/>
  </w:num>
  <w:num w:numId="2" w16cid:durableId="624966809">
    <w:abstractNumId w:val="9"/>
  </w:num>
  <w:num w:numId="3" w16cid:durableId="1725910391">
    <w:abstractNumId w:val="2"/>
  </w:num>
  <w:num w:numId="4" w16cid:durableId="412362380">
    <w:abstractNumId w:val="4"/>
  </w:num>
  <w:num w:numId="5" w16cid:durableId="293876576">
    <w:abstractNumId w:val="13"/>
  </w:num>
  <w:num w:numId="6" w16cid:durableId="984312867">
    <w:abstractNumId w:val="18"/>
  </w:num>
  <w:num w:numId="7" w16cid:durableId="1073742163">
    <w:abstractNumId w:val="3"/>
  </w:num>
  <w:num w:numId="8" w16cid:durableId="1944149573">
    <w:abstractNumId w:val="11"/>
  </w:num>
  <w:num w:numId="9" w16cid:durableId="1149055067">
    <w:abstractNumId w:val="8"/>
  </w:num>
  <w:num w:numId="10" w16cid:durableId="1627616274">
    <w:abstractNumId w:val="17"/>
  </w:num>
  <w:num w:numId="11" w16cid:durableId="450906775">
    <w:abstractNumId w:val="1"/>
  </w:num>
  <w:num w:numId="12" w16cid:durableId="1197810026">
    <w:abstractNumId w:val="15"/>
  </w:num>
  <w:num w:numId="13" w16cid:durableId="122116440">
    <w:abstractNumId w:val="14"/>
  </w:num>
  <w:num w:numId="14" w16cid:durableId="1470124346">
    <w:abstractNumId w:val="7"/>
  </w:num>
  <w:num w:numId="15" w16cid:durableId="1413622070">
    <w:abstractNumId w:val="10"/>
  </w:num>
  <w:num w:numId="16" w16cid:durableId="1221089882">
    <w:abstractNumId w:val="6"/>
  </w:num>
  <w:num w:numId="17" w16cid:durableId="1829247599">
    <w:abstractNumId w:val="16"/>
  </w:num>
  <w:num w:numId="18" w16cid:durableId="1604996358">
    <w:abstractNumId w:val="0"/>
  </w:num>
  <w:num w:numId="19" w16cid:durableId="243028548">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2AA"/>
    <w:rsid w:val="00002FC5"/>
    <w:rsid w:val="000058B2"/>
    <w:rsid w:val="00010862"/>
    <w:rsid w:val="000208E9"/>
    <w:rsid w:val="000224B3"/>
    <w:rsid w:val="00022D5A"/>
    <w:rsid w:val="00024E74"/>
    <w:rsid w:val="000307B5"/>
    <w:rsid w:val="00035647"/>
    <w:rsid w:val="000457FA"/>
    <w:rsid w:val="00063ACF"/>
    <w:rsid w:val="000661AF"/>
    <w:rsid w:val="00067B4C"/>
    <w:rsid w:val="00067F14"/>
    <w:rsid w:val="000739B8"/>
    <w:rsid w:val="0008433D"/>
    <w:rsid w:val="00087620"/>
    <w:rsid w:val="00095253"/>
    <w:rsid w:val="00096666"/>
    <w:rsid w:val="000A0593"/>
    <w:rsid w:val="000A5A9D"/>
    <w:rsid w:val="000B0C75"/>
    <w:rsid w:val="000B3C49"/>
    <w:rsid w:val="000B7842"/>
    <w:rsid w:val="000C6E20"/>
    <w:rsid w:val="000E297C"/>
    <w:rsid w:val="000E2A98"/>
    <w:rsid w:val="000E4F71"/>
    <w:rsid w:val="000E65C2"/>
    <w:rsid w:val="000F190E"/>
    <w:rsid w:val="000F1AF4"/>
    <w:rsid w:val="000F5152"/>
    <w:rsid w:val="00102471"/>
    <w:rsid w:val="001051C2"/>
    <w:rsid w:val="00107A15"/>
    <w:rsid w:val="00113484"/>
    <w:rsid w:val="0011388C"/>
    <w:rsid w:val="00121A49"/>
    <w:rsid w:val="00124F31"/>
    <w:rsid w:val="00126BFD"/>
    <w:rsid w:val="00127A01"/>
    <w:rsid w:val="001316D8"/>
    <w:rsid w:val="00134E82"/>
    <w:rsid w:val="001364DB"/>
    <w:rsid w:val="00160FD4"/>
    <w:rsid w:val="00161679"/>
    <w:rsid w:val="00162387"/>
    <w:rsid w:val="00167C59"/>
    <w:rsid w:val="0017058D"/>
    <w:rsid w:val="00174312"/>
    <w:rsid w:val="00180DFA"/>
    <w:rsid w:val="00185133"/>
    <w:rsid w:val="00187A94"/>
    <w:rsid w:val="00187EC2"/>
    <w:rsid w:val="001914A2"/>
    <w:rsid w:val="00191650"/>
    <w:rsid w:val="001957BE"/>
    <w:rsid w:val="001A4185"/>
    <w:rsid w:val="001A4EF9"/>
    <w:rsid w:val="001A5F69"/>
    <w:rsid w:val="001B251C"/>
    <w:rsid w:val="001B2D94"/>
    <w:rsid w:val="001B7741"/>
    <w:rsid w:val="001C1F65"/>
    <w:rsid w:val="001C6D09"/>
    <w:rsid w:val="001D05FA"/>
    <w:rsid w:val="001D0680"/>
    <w:rsid w:val="001D0A53"/>
    <w:rsid w:val="001D4E15"/>
    <w:rsid w:val="001D507A"/>
    <w:rsid w:val="001D5C61"/>
    <w:rsid w:val="001D6F04"/>
    <w:rsid w:val="001D7233"/>
    <w:rsid w:val="001E5DB9"/>
    <w:rsid w:val="001F0FBC"/>
    <w:rsid w:val="001F0FEC"/>
    <w:rsid w:val="001F4921"/>
    <w:rsid w:val="001F6FE3"/>
    <w:rsid w:val="00215AFC"/>
    <w:rsid w:val="00216E43"/>
    <w:rsid w:val="00220463"/>
    <w:rsid w:val="002516B1"/>
    <w:rsid w:val="00257B1B"/>
    <w:rsid w:val="002609D2"/>
    <w:rsid w:val="0027387B"/>
    <w:rsid w:val="002744B5"/>
    <w:rsid w:val="00275776"/>
    <w:rsid w:val="00277644"/>
    <w:rsid w:val="0028043C"/>
    <w:rsid w:val="0028101C"/>
    <w:rsid w:val="00285788"/>
    <w:rsid w:val="00292D8C"/>
    <w:rsid w:val="00294FA0"/>
    <w:rsid w:val="00297F76"/>
    <w:rsid w:val="002A0C75"/>
    <w:rsid w:val="002A25DE"/>
    <w:rsid w:val="002A659B"/>
    <w:rsid w:val="002C0351"/>
    <w:rsid w:val="002C1898"/>
    <w:rsid w:val="002D0A2A"/>
    <w:rsid w:val="002D1E7E"/>
    <w:rsid w:val="002D4781"/>
    <w:rsid w:val="002E70C9"/>
    <w:rsid w:val="002F109A"/>
    <w:rsid w:val="002F2692"/>
    <w:rsid w:val="002F2BAF"/>
    <w:rsid w:val="002F4181"/>
    <w:rsid w:val="002F5785"/>
    <w:rsid w:val="00300684"/>
    <w:rsid w:val="003103EE"/>
    <w:rsid w:val="003161D2"/>
    <w:rsid w:val="0032328C"/>
    <w:rsid w:val="00324B08"/>
    <w:rsid w:val="0032643E"/>
    <w:rsid w:val="00333A3C"/>
    <w:rsid w:val="00342E43"/>
    <w:rsid w:val="00344626"/>
    <w:rsid w:val="003504E8"/>
    <w:rsid w:val="00350667"/>
    <w:rsid w:val="003519FF"/>
    <w:rsid w:val="00352ACA"/>
    <w:rsid w:val="00354D33"/>
    <w:rsid w:val="003575F7"/>
    <w:rsid w:val="003670D4"/>
    <w:rsid w:val="00383343"/>
    <w:rsid w:val="00385318"/>
    <w:rsid w:val="00385D5E"/>
    <w:rsid w:val="00391BC7"/>
    <w:rsid w:val="00395819"/>
    <w:rsid w:val="00397040"/>
    <w:rsid w:val="0039760E"/>
    <w:rsid w:val="003A4E0C"/>
    <w:rsid w:val="003A7A6B"/>
    <w:rsid w:val="003B000C"/>
    <w:rsid w:val="003B17C9"/>
    <w:rsid w:val="003B4DC8"/>
    <w:rsid w:val="003B57E6"/>
    <w:rsid w:val="003B5DF4"/>
    <w:rsid w:val="003D4A2B"/>
    <w:rsid w:val="003D4B3A"/>
    <w:rsid w:val="003D772F"/>
    <w:rsid w:val="003E1379"/>
    <w:rsid w:val="003E226B"/>
    <w:rsid w:val="003E46C3"/>
    <w:rsid w:val="003E5329"/>
    <w:rsid w:val="003F2E83"/>
    <w:rsid w:val="00401A82"/>
    <w:rsid w:val="00402169"/>
    <w:rsid w:val="004037F4"/>
    <w:rsid w:val="00406754"/>
    <w:rsid w:val="004148F9"/>
    <w:rsid w:val="00420B6B"/>
    <w:rsid w:val="00426B30"/>
    <w:rsid w:val="00427D26"/>
    <w:rsid w:val="004328C5"/>
    <w:rsid w:val="00435466"/>
    <w:rsid w:val="00435E6F"/>
    <w:rsid w:val="00443BA1"/>
    <w:rsid w:val="00455101"/>
    <w:rsid w:val="0046486D"/>
    <w:rsid w:val="00472008"/>
    <w:rsid w:val="0047627D"/>
    <w:rsid w:val="00477828"/>
    <w:rsid w:val="00477B15"/>
    <w:rsid w:val="00482B5D"/>
    <w:rsid w:val="004855DF"/>
    <w:rsid w:val="00491FF5"/>
    <w:rsid w:val="00495772"/>
    <w:rsid w:val="004962D8"/>
    <w:rsid w:val="00497570"/>
    <w:rsid w:val="004A0B48"/>
    <w:rsid w:val="004A7C53"/>
    <w:rsid w:val="004B0654"/>
    <w:rsid w:val="004B1088"/>
    <w:rsid w:val="004B5A0F"/>
    <w:rsid w:val="004C439B"/>
    <w:rsid w:val="004C526E"/>
    <w:rsid w:val="004C5717"/>
    <w:rsid w:val="004C7504"/>
    <w:rsid w:val="004C77BD"/>
    <w:rsid w:val="004D1562"/>
    <w:rsid w:val="004D535E"/>
    <w:rsid w:val="004E165C"/>
    <w:rsid w:val="004E2CB1"/>
    <w:rsid w:val="004E4D1B"/>
    <w:rsid w:val="004F17E5"/>
    <w:rsid w:val="004F1EE5"/>
    <w:rsid w:val="004F2BDB"/>
    <w:rsid w:val="004F328F"/>
    <w:rsid w:val="004F5EAE"/>
    <w:rsid w:val="004F61F2"/>
    <w:rsid w:val="004F6DD5"/>
    <w:rsid w:val="005040B2"/>
    <w:rsid w:val="005048CC"/>
    <w:rsid w:val="0050512D"/>
    <w:rsid w:val="00505945"/>
    <w:rsid w:val="00505F72"/>
    <w:rsid w:val="005123E9"/>
    <w:rsid w:val="00515C40"/>
    <w:rsid w:val="0051607F"/>
    <w:rsid w:val="00516B41"/>
    <w:rsid w:val="00521D23"/>
    <w:rsid w:val="005220E9"/>
    <w:rsid w:val="00522B69"/>
    <w:rsid w:val="00531F01"/>
    <w:rsid w:val="005372A7"/>
    <w:rsid w:val="00537B58"/>
    <w:rsid w:val="00541132"/>
    <w:rsid w:val="00542E9D"/>
    <w:rsid w:val="00544A8B"/>
    <w:rsid w:val="00545807"/>
    <w:rsid w:val="005555FB"/>
    <w:rsid w:val="00557C77"/>
    <w:rsid w:val="00560187"/>
    <w:rsid w:val="00564C5E"/>
    <w:rsid w:val="00565DAB"/>
    <w:rsid w:val="005763C1"/>
    <w:rsid w:val="00583096"/>
    <w:rsid w:val="005850D7"/>
    <w:rsid w:val="005866B6"/>
    <w:rsid w:val="00590D25"/>
    <w:rsid w:val="005911D9"/>
    <w:rsid w:val="00593C09"/>
    <w:rsid w:val="00596539"/>
    <w:rsid w:val="005969C5"/>
    <w:rsid w:val="00597BFE"/>
    <w:rsid w:val="005A1A27"/>
    <w:rsid w:val="005A54B1"/>
    <w:rsid w:val="005B0538"/>
    <w:rsid w:val="005B155E"/>
    <w:rsid w:val="005B529E"/>
    <w:rsid w:val="005C26AE"/>
    <w:rsid w:val="005D2D76"/>
    <w:rsid w:val="005D7452"/>
    <w:rsid w:val="005E43EF"/>
    <w:rsid w:val="005E6D00"/>
    <w:rsid w:val="005F3218"/>
    <w:rsid w:val="00605806"/>
    <w:rsid w:val="006105C0"/>
    <w:rsid w:val="00616389"/>
    <w:rsid w:val="006209A7"/>
    <w:rsid w:val="00625C91"/>
    <w:rsid w:val="00626E3F"/>
    <w:rsid w:val="00627B79"/>
    <w:rsid w:val="00630ADC"/>
    <w:rsid w:val="00632B41"/>
    <w:rsid w:val="00633E6F"/>
    <w:rsid w:val="00636AC6"/>
    <w:rsid w:val="00640E57"/>
    <w:rsid w:val="0065771C"/>
    <w:rsid w:val="00657CB3"/>
    <w:rsid w:val="006626B9"/>
    <w:rsid w:val="006748AA"/>
    <w:rsid w:val="006766A1"/>
    <w:rsid w:val="00686F95"/>
    <w:rsid w:val="006A10B5"/>
    <w:rsid w:val="006A5C1F"/>
    <w:rsid w:val="006B1234"/>
    <w:rsid w:val="006B4BD2"/>
    <w:rsid w:val="006B539B"/>
    <w:rsid w:val="006B680A"/>
    <w:rsid w:val="006B6BED"/>
    <w:rsid w:val="006B7807"/>
    <w:rsid w:val="006C028E"/>
    <w:rsid w:val="006C332E"/>
    <w:rsid w:val="006C492E"/>
    <w:rsid w:val="006D177F"/>
    <w:rsid w:val="006D24F2"/>
    <w:rsid w:val="006D60BF"/>
    <w:rsid w:val="006E4527"/>
    <w:rsid w:val="006E6480"/>
    <w:rsid w:val="006F4CD2"/>
    <w:rsid w:val="00700590"/>
    <w:rsid w:val="00703F85"/>
    <w:rsid w:val="00704418"/>
    <w:rsid w:val="0070565D"/>
    <w:rsid w:val="007076BF"/>
    <w:rsid w:val="007105F6"/>
    <w:rsid w:val="007122D9"/>
    <w:rsid w:val="007124CB"/>
    <w:rsid w:val="0071524C"/>
    <w:rsid w:val="007204CD"/>
    <w:rsid w:val="00723165"/>
    <w:rsid w:val="00723BD0"/>
    <w:rsid w:val="00726B47"/>
    <w:rsid w:val="0073220C"/>
    <w:rsid w:val="007327EE"/>
    <w:rsid w:val="00736FA1"/>
    <w:rsid w:val="0074077D"/>
    <w:rsid w:val="00742A61"/>
    <w:rsid w:val="00742AA3"/>
    <w:rsid w:val="00761D22"/>
    <w:rsid w:val="00762330"/>
    <w:rsid w:val="0077622A"/>
    <w:rsid w:val="007842C8"/>
    <w:rsid w:val="007920AD"/>
    <w:rsid w:val="00792FD5"/>
    <w:rsid w:val="00795E86"/>
    <w:rsid w:val="007B0B4B"/>
    <w:rsid w:val="007B3125"/>
    <w:rsid w:val="007C1E13"/>
    <w:rsid w:val="007D213F"/>
    <w:rsid w:val="007D236D"/>
    <w:rsid w:val="007D344C"/>
    <w:rsid w:val="007E13B6"/>
    <w:rsid w:val="007E2BF7"/>
    <w:rsid w:val="007E59DC"/>
    <w:rsid w:val="007F0920"/>
    <w:rsid w:val="00803AD8"/>
    <w:rsid w:val="0080631C"/>
    <w:rsid w:val="00812E9A"/>
    <w:rsid w:val="00814D55"/>
    <w:rsid w:val="00816D9B"/>
    <w:rsid w:val="00821F08"/>
    <w:rsid w:val="00822B5B"/>
    <w:rsid w:val="00822D69"/>
    <w:rsid w:val="00830025"/>
    <w:rsid w:val="00837861"/>
    <w:rsid w:val="00837F9C"/>
    <w:rsid w:val="008453AD"/>
    <w:rsid w:val="00846DDD"/>
    <w:rsid w:val="00847358"/>
    <w:rsid w:val="00851DD3"/>
    <w:rsid w:val="00853ACC"/>
    <w:rsid w:val="00855C2D"/>
    <w:rsid w:val="0086717B"/>
    <w:rsid w:val="00875F32"/>
    <w:rsid w:val="00883036"/>
    <w:rsid w:val="00883C39"/>
    <w:rsid w:val="00886B4E"/>
    <w:rsid w:val="008877EA"/>
    <w:rsid w:val="00895320"/>
    <w:rsid w:val="008A01C6"/>
    <w:rsid w:val="008A0652"/>
    <w:rsid w:val="008A2C98"/>
    <w:rsid w:val="008A7860"/>
    <w:rsid w:val="008B5553"/>
    <w:rsid w:val="008B678B"/>
    <w:rsid w:val="008C2902"/>
    <w:rsid w:val="008C341F"/>
    <w:rsid w:val="008C394F"/>
    <w:rsid w:val="008D2A99"/>
    <w:rsid w:val="008E028D"/>
    <w:rsid w:val="008E75C4"/>
    <w:rsid w:val="00900027"/>
    <w:rsid w:val="00901FDE"/>
    <w:rsid w:val="00902BDB"/>
    <w:rsid w:val="00905584"/>
    <w:rsid w:val="00905D3E"/>
    <w:rsid w:val="009106B4"/>
    <w:rsid w:val="009159F1"/>
    <w:rsid w:val="00925A9F"/>
    <w:rsid w:val="0093093D"/>
    <w:rsid w:val="00944779"/>
    <w:rsid w:val="0095024C"/>
    <w:rsid w:val="0095166E"/>
    <w:rsid w:val="00962E2C"/>
    <w:rsid w:val="0096586D"/>
    <w:rsid w:val="00984D0D"/>
    <w:rsid w:val="009869ED"/>
    <w:rsid w:val="00992441"/>
    <w:rsid w:val="00993BEB"/>
    <w:rsid w:val="00994BDC"/>
    <w:rsid w:val="0099664B"/>
    <w:rsid w:val="009A11CD"/>
    <w:rsid w:val="009A4C38"/>
    <w:rsid w:val="009A53BE"/>
    <w:rsid w:val="009A7F12"/>
    <w:rsid w:val="009B57F4"/>
    <w:rsid w:val="009B7C70"/>
    <w:rsid w:val="009C1B6A"/>
    <w:rsid w:val="009C1F06"/>
    <w:rsid w:val="009C20B2"/>
    <w:rsid w:val="009C5F77"/>
    <w:rsid w:val="009D6CCA"/>
    <w:rsid w:val="009D71AD"/>
    <w:rsid w:val="009E1F08"/>
    <w:rsid w:val="009E5F0D"/>
    <w:rsid w:val="009F2437"/>
    <w:rsid w:val="00A00031"/>
    <w:rsid w:val="00A025BD"/>
    <w:rsid w:val="00A039FB"/>
    <w:rsid w:val="00A046EE"/>
    <w:rsid w:val="00A139D3"/>
    <w:rsid w:val="00A15116"/>
    <w:rsid w:val="00A24DDD"/>
    <w:rsid w:val="00A2685B"/>
    <w:rsid w:val="00A37D91"/>
    <w:rsid w:val="00A43C43"/>
    <w:rsid w:val="00A44A99"/>
    <w:rsid w:val="00A51478"/>
    <w:rsid w:val="00A525B2"/>
    <w:rsid w:val="00A536C3"/>
    <w:rsid w:val="00A57EDB"/>
    <w:rsid w:val="00A65397"/>
    <w:rsid w:val="00A726D1"/>
    <w:rsid w:val="00A72DE4"/>
    <w:rsid w:val="00A74F83"/>
    <w:rsid w:val="00A76601"/>
    <w:rsid w:val="00A80554"/>
    <w:rsid w:val="00A8166A"/>
    <w:rsid w:val="00A842C6"/>
    <w:rsid w:val="00A85518"/>
    <w:rsid w:val="00A86F01"/>
    <w:rsid w:val="00A87D8D"/>
    <w:rsid w:val="00A9160E"/>
    <w:rsid w:val="00A96AAA"/>
    <w:rsid w:val="00AA4FE1"/>
    <w:rsid w:val="00AB118E"/>
    <w:rsid w:val="00AB1ECD"/>
    <w:rsid w:val="00AB6086"/>
    <w:rsid w:val="00AC2A4D"/>
    <w:rsid w:val="00AC67E1"/>
    <w:rsid w:val="00AD01AE"/>
    <w:rsid w:val="00AD1BF0"/>
    <w:rsid w:val="00AD2DE6"/>
    <w:rsid w:val="00AE08A8"/>
    <w:rsid w:val="00AF0ABB"/>
    <w:rsid w:val="00AF15E0"/>
    <w:rsid w:val="00AF5EB1"/>
    <w:rsid w:val="00AF7DB9"/>
    <w:rsid w:val="00B13EF5"/>
    <w:rsid w:val="00B16AEF"/>
    <w:rsid w:val="00B22513"/>
    <w:rsid w:val="00B2427B"/>
    <w:rsid w:val="00B24F3B"/>
    <w:rsid w:val="00B31F7C"/>
    <w:rsid w:val="00B32AB8"/>
    <w:rsid w:val="00B34A5F"/>
    <w:rsid w:val="00B373E7"/>
    <w:rsid w:val="00B44A9E"/>
    <w:rsid w:val="00B46388"/>
    <w:rsid w:val="00B506DC"/>
    <w:rsid w:val="00B7466B"/>
    <w:rsid w:val="00B76E7F"/>
    <w:rsid w:val="00B7741B"/>
    <w:rsid w:val="00B87534"/>
    <w:rsid w:val="00B87A60"/>
    <w:rsid w:val="00B90AE8"/>
    <w:rsid w:val="00B93EBE"/>
    <w:rsid w:val="00B968E3"/>
    <w:rsid w:val="00BA0692"/>
    <w:rsid w:val="00BA39C3"/>
    <w:rsid w:val="00BA4356"/>
    <w:rsid w:val="00BA56A7"/>
    <w:rsid w:val="00BB0C84"/>
    <w:rsid w:val="00BB11DE"/>
    <w:rsid w:val="00BB5494"/>
    <w:rsid w:val="00BC06FA"/>
    <w:rsid w:val="00BC1225"/>
    <w:rsid w:val="00BD1D27"/>
    <w:rsid w:val="00BD37EB"/>
    <w:rsid w:val="00BD714A"/>
    <w:rsid w:val="00BE2E1D"/>
    <w:rsid w:val="00BE56B2"/>
    <w:rsid w:val="00BE59B8"/>
    <w:rsid w:val="00BF5AA9"/>
    <w:rsid w:val="00C02D48"/>
    <w:rsid w:val="00C04C7E"/>
    <w:rsid w:val="00C1035E"/>
    <w:rsid w:val="00C15B7A"/>
    <w:rsid w:val="00C328BD"/>
    <w:rsid w:val="00C41AD3"/>
    <w:rsid w:val="00C43D22"/>
    <w:rsid w:val="00C440FA"/>
    <w:rsid w:val="00C512BB"/>
    <w:rsid w:val="00C54C9C"/>
    <w:rsid w:val="00C57CC9"/>
    <w:rsid w:val="00C613F6"/>
    <w:rsid w:val="00C61A3E"/>
    <w:rsid w:val="00C64370"/>
    <w:rsid w:val="00C6675E"/>
    <w:rsid w:val="00C71897"/>
    <w:rsid w:val="00C73398"/>
    <w:rsid w:val="00C74171"/>
    <w:rsid w:val="00C75448"/>
    <w:rsid w:val="00C823EB"/>
    <w:rsid w:val="00C9295B"/>
    <w:rsid w:val="00C93189"/>
    <w:rsid w:val="00C96105"/>
    <w:rsid w:val="00CA3AAA"/>
    <w:rsid w:val="00CA507D"/>
    <w:rsid w:val="00CA58FC"/>
    <w:rsid w:val="00CB0AB2"/>
    <w:rsid w:val="00CB5988"/>
    <w:rsid w:val="00CB6D9D"/>
    <w:rsid w:val="00CC0301"/>
    <w:rsid w:val="00CC327E"/>
    <w:rsid w:val="00CD4700"/>
    <w:rsid w:val="00CD529F"/>
    <w:rsid w:val="00CF799C"/>
    <w:rsid w:val="00D05401"/>
    <w:rsid w:val="00D1218B"/>
    <w:rsid w:val="00D17A13"/>
    <w:rsid w:val="00D30E62"/>
    <w:rsid w:val="00D37148"/>
    <w:rsid w:val="00D42326"/>
    <w:rsid w:val="00D42416"/>
    <w:rsid w:val="00D425DC"/>
    <w:rsid w:val="00D5296E"/>
    <w:rsid w:val="00D5624F"/>
    <w:rsid w:val="00D57576"/>
    <w:rsid w:val="00D60C1B"/>
    <w:rsid w:val="00D63BE2"/>
    <w:rsid w:val="00D63FF5"/>
    <w:rsid w:val="00D66CC7"/>
    <w:rsid w:val="00D710CB"/>
    <w:rsid w:val="00D73270"/>
    <w:rsid w:val="00D74D01"/>
    <w:rsid w:val="00D772C1"/>
    <w:rsid w:val="00D80C12"/>
    <w:rsid w:val="00D91E49"/>
    <w:rsid w:val="00D922D3"/>
    <w:rsid w:val="00DA1617"/>
    <w:rsid w:val="00DA70C1"/>
    <w:rsid w:val="00DB4D49"/>
    <w:rsid w:val="00DB5652"/>
    <w:rsid w:val="00DB6BDF"/>
    <w:rsid w:val="00DC2EB7"/>
    <w:rsid w:val="00DC4567"/>
    <w:rsid w:val="00DC4FE1"/>
    <w:rsid w:val="00DC729D"/>
    <w:rsid w:val="00DE381C"/>
    <w:rsid w:val="00DE50E1"/>
    <w:rsid w:val="00DE5C7E"/>
    <w:rsid w:val="00DF08F4"/>
    <w:rsid w:val="00DF60EF"/>
    <w:rsid w:val="00E0011E"/>
    <w:rsid w:val="00E00997"/>
    <w:rsid w:val="00E05F3E"/>
    <w:rsid w:val="00E20E4A"/>
    <w:rsid w:val="00E21477"/>
    <w:rsid w:val="00E22CF3"/>
    <w:rsid w:val="00E266E0"/>
    <w:rsid w:val="00E26D27"/>
    <w:rsid w:val="00E27F89"/>
    <w:rsid w:val="00E42E4E"/>
    <w:rsid w:val="00E43698"/>
    <w:rsid w:val="00E504CC"/>
    <w:rsid w:val="00E52C08"/>
    <w:rsid w:val="00E547D9"/>
    <w:rsid w:val="00E60BC5"/>
    <w:rsid w:val="00E629FD"/>
    <w:rsid w:val="00E62E49"/>
    <w:rsid w:val="00E66590"/>
    <w:rsid w:val="00E67A0E"/>
    <w:rsid w:val="00E70E77"/>
    <w:rsid w:val="00E76877"/>
    <w:rsid w:val="00E81261"/>
    <w:rsid w:val="00E818F9"/>
    <w:rsid w:val="00E863A5"/>
    <w:rsid w:val="00E907F6"/>
    <w:rsid w:val="00E90C35"/>
    <w:rsid w:val="00E93AB3"/>
    <w:rsid w:val="00EA3234"/>
    <w:rsid w:val="00EB7EB8"/>
    <w:rsid w:val="00EC4B37"/>
    <w:rsid w:val="00ED517F"/>
    <w:rsid w:val="00EE2174"/>
    <w:rsid w:val="00EE68C2"/>
    <w:rsid w:val="00EF007A"/>
    <w:rsid w:val="00EF0899"/>
    <w:rsid w:val="00EF1ACF"/>
    <w:rsid w:val="00EF3139"/>
    <w:rsid w:val="00EF6968"/>
    <w:rsid w:val="00F12FC4"/>
    <w:rsid w:val="00F13541"/>
    <w:rsid w:val="00F23153"/>
    <w:rsid w:val="00F24E69"/>
    <w:rsid w:val="00F26EA5"/>
    <w:rsid w:val="00F31E05"/>
    <w:rsid w:val="00F332E9"/>
    <w:rsid w:val="00F33B4B"/>
    <w:rsid w:val="00F37301"/>
    <w:rsid w:val="00F428F8"/>
    <w:rsid w:val="00F4691D"/>
    <w:rsid w:val="00F46EF4"/>
    <w:rsid w:val="00F5192F"/>
    <w:rsid w:val="00F560E6"/>
    <w:rsid w:val="00F6079E"/>
    <w:rsid w:val="00F6635B"/>
    <w:rsid w:val="00F66974"/>
    <w:rsid w:val="00F73877"/>
    <w:rsid w:val="00F742AA"/>
    <w:rsid w:val="00F77931"/>
    <w:rsid w:val="00F859D1"/>
    <w:rsid w:val="00F873BF"/>
    <w:rsid w:val="00F87D0E"/>
    <w:rsid w:val="00F87F70"/>
    <w:rsid w:val="00F9119C"/>
    <w:rsid w:val="00F9431B"/>
    <w:rsid w:val="00FA2A07"/>
    <w:rsid w:val="00FA4D4A"/>
    <w:rsid w:val="00FA797C"/>
    <w:rsid w:val="00FB35B1"/>
    <w:rsid w:val="00FC174B"/>
    <w:rsid w:val="00FC3421"/>
    <w:rsid w:val="00FD0329"/>
    <w:rsid w:val="00FD0A50"/>
    <w:rsid w:val="00FE4A6E"/>
    <w:rsid w:val="00FF3F58"/>
    <w:rsid w:val="00FF551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E9F664"/>
  <w15:chartTrackingRefBased/>
  <w15:docId w15:val="{D40646B3-4B9C-4B51-8F9C-45E669C83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s-CO" w:eastAsia="es-CO"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69C5"/>
  </w:style>
  <w:style w:type="paragraph" w:styleId="Ttulo1">
    <w:name w:val="heading 1"/>
    <w:basedOn w:val="Normal"/>
    <w:next w:val="Normal"/>
    <w:link w:val="Ttulo1Car"/>
    <w:uiPriority w:val="9"/>
    <w:qFormat/>
    <w:rsid w:val="005969C5"/>
    <w:pPr>
      <w:keepNext/>
      <w:keepLines/>
      <w:spacing w:before="320" w:after="0" w:line="240" w:lineRule="auto"/>
      <w:outlineLvl w:val="0"/>
    </w:pPr>
    <w:rPr>
      <w:rFonts w:asciiTheme="majorHAnsi" w:eastAsiaTheme="majorEastAsia" w:hAnsiTheme="majorHAnsi" w:cstheme="majorBidi"/>
      <w:color w:val="0F4761" w:themeColor="accent1" w:themeShade="BF"/>
      <w:sz w:val="32"/>
      <w:szCs w:val="32"/>
    </w:rPr>
  </w:style>
  <w:style w:type="paragraph" w:styleId="Ttulo2">
    <w:name w:val="heading 2"/>
    <w:basedOn w:val="Normal"/>
    <w:next w:val="Normal"/>
    <w:link w:val="Ttulo2Car"/>
    <w:uiPriority w:val="9"/>
    <w:semiHidden/>
    <w:unhideWhenUsed/>
    <w:qFormat/>
    <w:rsid w:val="005969C5"/>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tulo3">
    <w:name w:val="heading 3"/>
    <w:basedOn w:val="Normal"/>
    <w:next w:val="Normal"/>
    <w:link w:val="Ttulo3Car"/>
    <w:uiPriority w:val="9"/>
    <w:semiHidden/>
    <w:unhideWhenUsed/>
    <w:qFormat/>
    <w:rsid w:val="005969C5"/>
    <w:pPr>
      <w:keepNext/>
      <w:keepLines/>
      <w:spacing w:before="40" w:after="0" w:line="240" w:lineRule="auto"/>
      <w:outlineLvl w:val="2"/>
    </w:pPr>
    <w:rPr>
      <w:rFonts w:asciiTheme="majorHAnsi" w:eastAsiaTheme="majorEastAsia" w:hAnsiTheme="majorHAnsi" w:cstheme="majorBidi"/>
      <w:color w:val="0E2841" w:themeColor="text2"/>
      <w:sz w:val="24"/>
      <w:szCs w:val="24"/>
    </w:rPr>
  </w:style>
  <w:style w:type="paragraph" w:styleId="Ttulo4">
    <w:name w:val="heading 4"/>
    <w:basedOn w:val="Normal"/>
    <w:next w:val="Normal"/>
    <w:link w:val="Ttulo4Car"/>
    <w:uiPriority w:val="9"/>
    <w:unhideWhenUsed/>
    <w:qFormat/>
    <w:rsid w:val="005969C5"/>
    <w:pPr>
      <w:keepNext/>
      <w:keepLines/>
      <w:spacing w:before="40" w:after="0"/>
      <w:outlineLvl w:val="3"/>
    </w:pPr>
    <w:rPr>
      <w:rFonts w:asciiTheme="majorHAnsi" w:eastAsiaTheme="majorEastAsia" w:hAnsiTheme="majorHAnsi" w:cstheme="majorBidi"/>
      <w:sz w:val="22"/>
      <w:szCs w:val="22"/>
    </w:rPr>
  </w:style>
  <w:style w:type="paragraph" w:styleId="Ttulo5">
    <w:name w:val="heading 5"/>
    <w:basedOn w:val="Normal"/>
    <w:next w:val="Normal"/>
    <w:link w:val="Ttulo5Car"/>
    <w:uiPriority w:val="9"/>
    <w:semiHidden/>
    <w:unhideWhenUsed/>
    <w:qFormat/>
    <w:rsid w:val="005969C5"/>
    <w:pPr>
      <w:keepNext/>
      <w:keepLines/>
      <w:spacing w:before="40" w:after="0"/>
      <w:outlineLvl w:val="4"/>
    </w:pPr>
    <w:rPr>
      <w:rFonts w:asciiTheme="majorHAnsi" w:eastAsiaTheme="majorEastAsia" w:hAnsiTheme="majorHAnsi" w:cstheme="majorBidi"/>
      <w:color w:val="0E2841" w:themeColor="text2"/>
      <w:sz w:val="22"/>
      <w:szCs w:val="22"/>
    </w:rPr>
  </w:style>
  <w:style w:type="paragraph" w:styleId="Ttulo6">
    <w:name w:val="heading 6"/>
    <w:basedOn w:val="Normal"/>
    <w:next w:val="Normal"/>
    <w:link w:val="Ttulo6Car"/>
    <w:uiPriority w:val="9"/>
    <w:semiHidden/>
    <w:unhideWhenUsed/>
    <w:qFormat/>
    <w:rsid w:val="005969C5"/>
    <w:pPr>
      <w:keepNext/>
      <w:keepLines/>
      <w:spacing w:before="40" w:after="0"/>
      <w:outlineLvl w:val="5"/>
    </w:pPr>
    <w:rPr>
      <w:rFonts w:asciiTheme="majorHAnsi" w:eastAsiaTheme="majorEastAsia" w:hAnsiTheme="majorHAnsi" w:cstheme="majorBidi"/>
      <w:i/>
      <w:iCs/>
      <w:color w:val="0E2841" w:themeColor="text2"/>
      <w:sz w:val="21"/>
      <w:szCs w:val="21"/>
    </w:rPr>
  </w:style>
  <w:style w:type="paragraph" w:styleId="Ttulo7">
    <w:name w:val="heading 7"/>
    <w:basedOn w:val="Normal"/>
    <w:next w:val="Normal"/>
    <w:link w:val="Ttulo7Car"/>
    <w:uiPriority w:val="9"/>
    <w:semiHidden/>
    <w:unhideWhenUsed/>
    <w:qFormat/>
    <w:rsid w:val="005969C5"/>
    <w:pPr>
      <w:keepNext/>
      <w:keepLines/>
      <w:spacing w:before="40" w:after="0"/>
      <w:outlineLvl w:val="6"/>
    </w:pPr>
    <w:rPr>
      <w:rFonts w:asciiTheme="majorHAnsi" w:eastAsiaTheme="majorEastAsia" w:hAnsiTheme="majorHAnsi" w:cstheme="majorBidi"/>
      <w:i/>
      <w:iCs/>
      <w:color w:val="0A2F41" w:themeColor="accent1" w:themeShade="80"/>
      <w:sz w:val="21"/>
      <w:szCs w:val="21"/>
    </w:rPr>
  </w:style>
  <w:style w:type="paragraph" w:styleId="Ttulo8">
    <w:name w:val="heading 8"/>
    <w:basedOn w:val="Normal"/>
    <w:next w:val="Normal"/>
    <w:link w:val="Ttulo8Car"/>
    <w:uiPriority w:val="9"/>
    <w:semiHidden/>
    <w:unhideWhenUsed/>
    <w:qFormat/>
    <w:rsid w:val="005969C5"/>
    <w:pPr>
      <w:keepNext/>
      <w:keepLines/>
      <w:spacing w:before="40" w:after="0"/>
      <w:outlineLvl w:val="7"/>
    </w:pPr>
    <w:rPr>
      <w:rFonts w:asciiTheme="majorHAnsi" w:eastAsiaTheme="majorEastAsia" w:hAnsiTheme="majorHAnsi" w:cstheme="majorBidi"/>
      <w:b/>
      <w:bCs/>
      <w:color w:val="0E2841" w:themeColor="text2"/>
    </w:rPr>
  </w:style>
  <w:style w:type="paragraph" w:styleId="Ttulo9">
    <w:name w:val="heading 9"/>
    <w:basedOn w:val="Normal"/>
    <w:next w:val="Normal"/>
    <w:link w:val="Ttulo9Car"/>
    <w:uiPriority w:val="9"/>
    <w:semiHidden/>
    <w:unhideWhenUsed/>
    <w:qFormat/>
    <w:rsid w:val="005969C5"/>
    <w:pPr>
      <w:keepNext/>
      <w:keepLines/>
      <w:spacing w:before="40" w:after="0"/>
      <w:outlineLvl w:val="8"/>
    </w:pPr>
    <w:rPr>
      <w:rFonts w:asciiTheme="majorHAnsi" w:eastAsiaTheme="majorEastAsia" w:hAnsiTheme="majorHAnsi" w:cstheme="majorBidi"/>
      <w:b/>
      <w:bCs/>
      <w:i/>
      <w:iCs/>
      <w:color w:val="0E2841" w:themeColor="text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sz w:val="24"/>
      <w:szCs w:val="24"/>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sz w:val="24"/>
      <w:szCs w:val="24"/>
    </w:rPr>
  </w:style>
  <w:style w:type="character" w:customStyle="1" w:styleId="Ttulo1Car">
    <w:name w:val="Título 1 Car"/>
    <w:basedOn w:val="Fuentedeprrafopredeter"/>
    <w:link w:val="Ttulo1"/>
    <w:uiPriority w:val="9"/>
    <w:rsid w:val="005969C5"/>
    <w:rPr>
      <w:rFonts w:asciiTheme="majorHAnsi" w:eastAsiaTheme="majorEastAsia" w:hAnsiTheme="majorHAnsi" w:cstheme="majorBidi"/>
      <w:color w:val="0F4761" w:themeColor="accent1" w:themeShade="BF"/>
      <w:sz w:val="32"/>
      <w:szCs w:val="32"/>
    </w:rPr>
  </w:style>
  <w:style w:type="paragraph" w:styleId="Prrafodelista">
    <w:name w:val="List Paragraph"/>
    <w:aliases w:val="Bullet List,FooterText,numbered,Paragraphe de liste1,Bulletr List Paragraph,列出段落,列出段落1,List Paragraph21,Listeafsnit1,Parágrafo da Lista1,Ha,Normal. Viñetas,titulo 3,List,Bullets,Fluvial1,Cuadrícula clara - Énfasis 31,HOJA,Bolita,BOLADEF"/>
    <w:basedOn w:val="Normal"/>
    <w:link w:val="PrrafodelistaCar"/>
    <w:uiPriority w:val="34"/>
    <w:qFormat/>
    <w:rsid w:val="001B251C"/>
    <w:pPr>
      <w:ind w:left="720"/>
      <w:contextualSpacing/>
    </w:pPr>
  </w:style>
  <w:style w:type="paragraph" w:styleId="TtuloTDC">
    <w:name w:val="TOC Heading"/>
    <w:basedOn w:val="Ttulo1"/>
    <w:next w:val="Normal"/>
    <w:uiPriority w:val="39"/>
    <w:unhideWhenUsed/>
    <w:qFormat/>
    <w:rsid w:val="005969C5"/>
    <w:pPr>
      <w:outlineLvl w:val="9"/>
    </w:pPr>
  </w:style>
  <w:style w:type="paragraph" w:styleId="TDC2">
    <w:name w:val="toc 2"/>
    <w:basedOn w:val="Normal"/>
    <w:next w:val="Normal"/>
    <w:autoRedefine/>
    <w:uiPriority w:val="39"/>
    <w:unhideWhenUsed/>
    <w:rsid w:val="00E504CC"/>
    <w:pPr>
      <w:spacing w:after="100"/>
      <w:ind w:left="220"/>
    </w:pPr>
    <w:rPr>
      <w:rFonts w:eastAsia="Times New Roman"/>
    </w:rPr>
  </w:style>
  <w:style w:type="paragraph" w:styleId="TDC1">
    <w:name w:val="toc 1"/>
    <w:basedOn w:val="Normal"/>
    <w:next w:val="Normal"/>
    <w:autoRedefine/>
    <w:uiPriority w:val="39"/>
    <w:unhideWhenUsed/>
    <w:rsid w:val="00A842C6"/>
    <w:pPr>
      <w:tabs>
        <w:tab w:val="right" w:leader="dot" w:pos="8828"/>
      </w:tabs>
      <w:spacing w:after="100" w:line="240" w:lineRule="auto"/>
      <w:ind w:left="709" w:hanging="709"/>
    </w:pPr>
    <w:rPr>
      <w:rFonts w:eastAsia="Times New Roman"/>
    </w:rPr>
  </w:style>
  <w:style w:type="paragraph" w:styleId="TDC3">
    <w:name w:val="toc 3"/>
    <w:basedOn w:val="Normal"/>
    <w:next w:val="Normal"/>
    <w:autoRedefine/>
    <w:uiPriority w:val="39"/>
    <w:unhideWhenUsed/>
    <w:rsid w:val="004B0654"/>
    <w:pPr>
      <w:tabs>
        <w:tab w:val="right" w:leader="dot" w:pos="8828"/>
      </w:tabs>
      <w:spacing w:after="100"/>
    </w:pPr>
    <w:rPr>
      <w:rFonts w:eastAsia="Times New Roman"/>
    </w:rPr>
  </w:style>
  <w:style w:type="character" w:styleId="Hipervnculo">
    <w:name w:val="Hyperlink"/>
    <w:uiPriority w:val="99"/>
    <w:unhideWhenUsed/>
    <w:rsid w:val="00E504CC"/>
    <w:rPr>
      <w:color w:val="0563C1"/>
      <w:u w:val="single"/>
    </w:rPr>
  </w:style>
  <w:style w:type="paragraph" w:customStyle="1" w:styleId="DANIT1">
    <w:name w:val="DANI T1"/>
    <w:basedOn w:val="Normal"/>
    <w:link w:val="DANIT1Car"/>
    <w:rsid w:val="00162387"/>
    <w:pPr>
      <w:numPr>
        <w:numId w:val="2"/>
      </w:numPr>
      <w:spacing w:after="0" w:line="240" w:lineRule="auto"/>
      <w:jc w:val="both"/>
    </w:pPr>
    <w:rPr>
      <w:rFonts w:eastAsia="Times New Roman" w:cs="Arial"/>
      <w:b/>
      <w:lang w:val="es-ES" w:eastAsia="es-ES"/>
    </w:rPr>
  </w:style>
  <w:style w:type="character" w:customStyle="1" w:styleId="DANIT1Car">
    <w:name w:val="DANI T1 Car"/>
    <w:link w:val="DANIT1"/>
    <w:rsid w:val="00162387"/>
    <w:rPr>
      <w:rFonts w:eastAsia="Times New Roman" w:cs="Arial"/>
      <w:b/>
      <w:kern w:val="0"/>
      <w:lang w:val="es-ES" w:eastAsia="es-ES"/>
    </w:rPr>
  </w:style>
  <w:style w:type="paragraph" w:customStyle="1" w:styleId="Default">
    <w:name w:val="Default"/>
    <w:link w:val="DefaultCar"/>
    <w:rsid w:val="00D74D01"/>
    <w:pPr>
      <w:autoSpaceDE w:val="0"/>
      <w:autoSpaceDN w:val="0"/>
      <w:adjustRightInd w:val="0"/>
    </w:pPr>
    <w:rPr>
      <w:rFonts w:ascii="Arial" w:hAnsi="Arial" w:cs="Arial"/>
      <w:color w:val="000000"/>
      <w:sz w:val="24"/>
      <w:szCs w:val="24"/>
      <w:lang w:val="es-ES" w:eastAsia="es-ES"/>
    </w:rPr>
  </w:style>
  <w:style w:type="character" w:customStyle="1" w:styleId="DefaultCar">
    <w:name w:val="Default Car"/>
    <w:link w:val="Default"/>
    <w:locked/>
    <w:rsid w:val="00D74D01"/>
    <w:rPr>
      <w:rFonts w:ascii="Arial" w:eastAsia="Calibri" w:hAnsi="Arial" w:cs="Arial"/>
      <w:color w:val="000000"/>
      <w:kern w:val="0"/>
      <w:sz w:val="24"/>
      <w:szCs w:val="24"/>
      <w:lang w:val="es-ES" w:eastAsia="es-ES"/>
    </w:rPr>
  </w:style>
  <w:style w:type="character" w:customStyle="1" w:styleId="PrrafodelistaCar">
    <w:name w:val="Párrafo de lista Car"/>
    <w:aliases w:val="Bullet List Car,FooterText Car,numbered Car,Paragraphe de liste1 Car,Bulletr List Paragraph Car,列出段落 Car,列出段落1 Car,List Paragraph21 Car,Listeafsnit1 Car,Parágrafo da Lista1 Car,Ha Car,Normal. Viñetas Car,titulo 3 Car,List Car"/>
    <w:link w:val="Prrafodelista"/>
    <w:uiPriority w:val="34"/>
    <w:locked/>
    <w:rsid w:val="00D74D01"/>
  </w:style>
  <w:style w:type="character" w:customStyle="1" w:styleId="TextonotapieCar">
    <w:name w:val="Texto nota pie Car"/>
    <w:aliases w:val="texto de nota al pie Car,Texto nota pie Car Car Car1,texto de nota al pie Car Car Car,ft Car Car Car Car,Texto nota pie Car1 Car Car,Texto nota pie Car Car Car Car,texto de nota al pie Car Car Car Car Car,Nota a pie/Bibliog Car,ft Car"/>
    <w:link w:val="Textonotapie"/>
    <w:locked/>
    <w:rsid w:val="001F4921"/>
    <w:rPr>
      <w:u w:val="single"/>
    </w:rPr>
  </w:style>
  <w:style w:type="paragraph" w:styleId="Textonotapie">
    <w:name w:val="footnote text"/>
    <w:aliases w:val="texto de nota al pie,Texto nota pie Car Car,texto de nota al pie Car Car,ft Car Car Car,Texto nota pie Car1 Car,Texto nota pie Car Car Car,texto de nota al pie Car Car Car Car,Nota a pie/Bibliog,Car1 Car Car,Car1,ft"/>
    <w:basedOn w:val="Normal"/>
    <w:link w:val="TextonotapieCar"/>
    <w:unhideWhenUsed/>
    <w:rsid w:val="001F4921"/>
    <w:pPr>
      <w:spacing w:after="0" w:line="240" w:lineRule="auto"/>
    </w:pPr>
    <w:rPr>
      <w:u w:val="single"/>
    </w:rPr>
  </w:style>
  <w:style w:type="character" w:customStyle="1" w:styleId="TextonotapieCar1">
    <w:name w:val="Texto nota pie Car1"/>
    <w:uiPriority w:val="99"/>
    <w:semiHidden/>
    <w:rsid w:val="001F4921"/>
    <w:rPr>
      <w:sz w:val="20"/>
      <w:szCs w:val="20"/>
    </w:rPr>
  </w:style>
  <w:style w:type="character" w:styleId="Refdenotaalpie">
    <w:name w:val="footnote reference"/>
    <w:aliases w:val="referencia nota al pie"/>
    <w:uiPriority w:val="99"/>
    <w:semiHidden/>
    <w:unhideWhenUsed/>
    <w:rsid w:val="001F4921"/>
    <w:rPr>
      <w:vertAlign w:val="superscript"/>
    </w:rPr>
  </w:style>
  <w:style w:type="paragraph" w:styleId="Sinespaciado">
    <w:name w:val="No Spacing"/>
    <w:link w:val="SinespaciadoCar"/>
    <w:uiPriority w:val="1"/>
    <w:qFormat/>
    <w:rsid w:val="005969C5"/>
    <w:pPr>
      <w:spacing w:after="0" w:line="240" w:lineRule="auto"/>
    </w:pPr>
  </w:style>
  <w:style w:type="character" w:customStyle="1" w:styleId="SinespaciadoCar">
    <w:name w:val="Sin espaciado Car"/>
    <w:link w:val="Sinespaciado"/>
    <w:uiPriority w:val="1"/>
    <w:locked/>
    <w:rsid w:val="00BF5AA9"/>
  </w:style>
  <w:style w:type="paragraph" w:styleId="Textoindependiente">
    <w:name w:val="Body Text"/>
    <w:basedOn w:val="Normal"/>
    <w:link w:val="TextoindependienteCar"/>
    <w:uiPriority w:val="1"/>
    <w:rsid w:val="00BF5AA9"/>
    <w:pPr>
      <w:widowControl w:val="0"/>
      <w:autoSpaceDE w:val="0"/>
      <w:autoSpaceDN w:val="0"/>
      <w:spacing w:after="0" w:line="240" w:lineRule="auto"/>
    </w:pPr>
    <w:rPr>
      <w:rFonts w:ascii="Arial MT" w:eastAsia="Arial MT" w:hAnsi="Arial MT" w:cs="Arial MT"/>
      <w:lang w:val="es-ES"/>
    </w:rPr>
  </w:style>
  <w:style w:type="character" w:customStyle="1" w:styleId="TextoindependienteCar">
    <w:name w:val="Texto independiente Car"/>
    <w:link w:val="Textoindependiente"/>
    <w:uiPriority w:val="1"/>
    <w:rsid w:val="00BF5AA9"/>
    <w:rPr>
      <w:rFonts w:ascii="Arial MT" w:eastAsia="Arial MT" w:hAnsi="Arial MT" w:cs="Arial MT"/>
      <w:kern w:val="0"/>
      <w:lang w:val="es-ES"/>
    </w:rPr>
  </w:style>
  <w:style w:type="paragraph" w:styleId="Descripcin">
    <w:name w:val="caption"/>
    <w:basedOn w:val="Normal"/>
    <w:next w:val="Normal"/>
    <w:link w:val="DescripcinCar"/>
    <w:uiPriority w:val="35"/>
    <w:unhideWhenUsed/>
    <w:qFormat/>
    <w:rsid w:val="005969C5"/>
    <w:pPr>
      <w:spacing w:line="240" w:lineRule="auto"/>
    </w:pPr>
    <w:rPr>
      <w:b/>
      <w:bCs/>
      <w:smallCaps/>
      <w:color w:val="595959" w:themeColor="text1" w:themeTint="A6"/>
      <w:spacing w:val="6"/>
    </w:rPr>
  </w:style>
  <w:style w:type="paragraph" w:customStyle="1" w:styleId="DANIT3">
    <w:name w:val="DANI T3"/>
    <w:basedOn w:val="Ttulo3"/>
    <w:link w:val="DANIT3Car"/>
    <w:rsid w:val="004855DF"/>
    <w:pPr>
      <w:ind w:left="708"/>
    </w:pPr>
    <w:rPr>
      <w:rFonts w:cs="Arial"/>
      <w:b/>
      <w:lang w:val="es-ES" w:eastAsia="es-ES"/>
    </w:rPr>
  </w:style>
  <w:style w:type="paragraph" w:customStyle="1" w:styleId="DANIT4">
    <w:name w:val="DANI T4"/>
    <w:basedOn w:val="DANIT3"/>
    <w:link w:val="DANIT4Car"/>
    <w:rsid w:val="004855DF"/>
    <w:pPr>
      <w:ind w:left="1416"/>
    </w:pPr>
    <w:rPr>
      <w:rFonts w:eastAsia="Calibri"/>
    </w:rPr>
  </w:style>
  <w:style w:type="character" w:customStyle="1" w:styleId="DANIT3Car">
    <w:name w:val="DANI T3 Car"/>
    <w:link w:val="DANIT3"/>
    <w:rsid w:val="004855DF"/>
    <w:rPr>
      <w:rFonts w:ascii="Calibri Light" w:eastAsia="Times New Roman" w:hAnsi="Calibri Light" w:cs="Arial"/>
      <w:b/>
      <w:color w:val="1F3763"/>
      <w:kern w:val="0"/>
      <w:sz w:val="24"/>
      <w:szCs w:val="24"/>
      <w:lang w:val="es-ES" w:eastAsia="es-ES"/>
    </w:rPr>
  </w:style>
  <w:style w:type="character" w:customStyle="1" w:styleId="DANIT4Car">
    <w:name w:val="DANI T4 Car"/>
    <w:link w:val="DANIT4"/>
    <w:rsid w:val="004855DF"/>
    <w:rPr>
      <w:rFonts w:ascii="Calibri Light" w:eastAsia="Calibri" w:hAnsi="Calibri Light" w:cs="Arial"/>
      <w:b/>
      <w:color w:val="1F3763"/>
      <w:kern w:val="0"/>
      <w:sz w:val="24"/>
      <w:szCs w:val="24"/>
      <w:lang w:val="es-ES" w:eastAsia="es-ES"/>
    </w:rPr>
  </w:style>
  <w:style w:type="character" w:customStyle="1" w:styleId="Ttulo3Car">
    <w:name w:val="Título 3 Car"/>
    <w:basedOn w:val="Fuentedeprrafopredeter"/>
    <w:link w:val="Ttulo3"/>
    <w:uiPriority w:val="9"/>
    <w:semiHidden/>
    <w:rsid w:val="005969C5"/>
    <w:rPr>
      <w:rFonts w:asciiTheme="majorHAnsi" w:eastAsiaTheme="majorEastAsia" w:hAnsiTheme="majorHAnsi" w:cstheme="majorBidi"/>
      <w:color w:val="0E2841" w:themeColor="text2"/>
      <w:sz w:val="24"/>
      <w:szCs w:val="24"/>
    </w:rPr>
  </w:style>
  <w:style w:type="table" w:styleId="Tablaconcuadrcula">
    <w:name w:val="Table Grid"/>
    <w:basedOn w:val="Tablanormal"/>
    <w:uiPriority w:val="59"/>
    <w:rsid w:val="00CD4700"/>
    <w:rPr>
      <w:rFonts w:ascii="Times New Roman" w:eastAsia="Times New Roman" w:hAnsi="Times New Roman"/>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D4700"/>
    <w:pPr>
      <w:spacing w:before="100" w:beforeAutospacing="1" w:after="100" w:afterAutospacing="1" w:line="240" w:lineRule="auto"/>
    </w:pPr>
    <w:rPr>
      <w:rFonts w:ascii="Times New Roman" w:eastAsia="Times New Roman" w:hAnsi="Times New Roman"/>
      <w:sz w:val="24"/>
      <w:szCs w:val="24"/>
      <w:u w:val="single"/>
      <w:lang w:val="es-ES" w:eastAsia="es-ES"/>
    </w:rPr>
  </w:style>
  <w:style w:type="character" w:customStyle="1" w:styleId="DescripcinCar">
    <w:name w:val="Descripción Car"/>
    <w:link w:val="Descripcin"/>
    <w:uiPriority w:val="35"/>
    <w:locked/>
    <w:rsid w:val="00CD4700"/>
    <w:rPr>
      <w:b/>
      <w:bCs/>
      <w:smallCaps/>
      <w:color w:val="595959" w:themeColor="text1" w:themeTint="A6"/>
      <w:spacing w:val="6"/>
    </w:rPr>
  </w:style>
  <w:style w:type="character" w:styleId="Textoennegrita">
    <w:name w:val="Strong"/>
    <w:basedOn w:val="Fuentedeprrafopredeter"/>
    <w:uiPriority w:val="22"/>
    <w:qFormat/>
    <w:rsid w:val="005969C5"/>
    <w:rPr>
      <w:b/>
      <w:bCs/>
    </w:rPr>
  </w:style>
  <w:style w:type="character" w:styleId="Refdecomentario">
    <w:name w:val="annotation reference"/>
    <w:uiPriority w:val="99"/>
    <w:semiHidden/>
    <w:unhideWhenUsed/>
    <w:rsid w:val="00E62E49"/>
    <w:rPr>
      <w:sz w:val="16"/>
      <w:szCs w:val="16"/>
    </w:rPr>
  </w:style>
  <w:style w:type="paragraph" w:styleId="Textocomentario">
    <w:name w:val="annotation text"/>
    <w:basedOn w:val="Normal"/>
    <w:link w:val="TextocomentarioCar"/>
    <w:uiPriority w:val="99"/>
    <w:unhideWhenUsed/>
    <w:rsid w:val="00E62E49"/>
    <w:pPr>
      <w:spacing w:line="240" w:lineRule="auto"/>
    </w:pPr>
  </w:style>
  <w:style w:type="character" w:customStyle="1" w:styleId="TextocomentarioCar">
    <w:name w:val="Texto comentario Car"/>
    <w:link w:val="Textocomentario"/>
    <w:uiPriority w:val="99"/>
    <w:rsid w:val="00E62E49"/>
    <w:rPr>
      <w:sz w:val="20"/>
      <w:szCs w:val="20"/>
    </w:rPr>
  </w:style>
  <w:style w:type="paragraph" w:styleId="Asuntodelcomentario">
    <w:name w:val="annotation subject"/>
    <w:basedOn w:val="Textocomentario"/>
    <w:next w:val="Textocomentario"/>
    <w:link w:val="AsuntodelcomentarioCar"/>
    <w:uiPriority w:val="99"/>
    <w:semiHidden/>
    <w:unhideWhenUsed/>
    <w:rsid w:val="00E62E49"/>
    <w:rPr>
      <w:b/>
      <w:bCs/>
    </w:rPr>
  </w:style>
  <w:style w:type="character" w:customStyle="1" w:styleId="AsuntodelcomentarioCar">
    <w:name w:val="Asunto del comentario Car"/>
    <w:link w:val="Asuntodelcomentario"/>
    <w:uiPriority w:val="99"/>
    <w:semiHidden/>
    <w:rsid w:val="00E62E49"/>
    <w:rPr>
      <w:b/>
      <w:bCs/>
      <w:sz w:val="20"/>
      <w:szCs w:val="20"/>
    </w:rPr>
  </w:style>
  <w:style w:type="paragraph" w:styleId="Revisin">
    <w:name w:val="Revision"/>
    <w:hidden/>
    <w:uiPriority w:val="99"/>
    <w:semiHidden/>
    <w:rsid w:val="006D177F"/>
    <w:rPr>
      <w:kern w:val="2"/>
      <w:sz w:val="22"/>
      <w:szCs w:val="22"/>
      <w:lang w:eastAsia="en-US"/>
    </w:rPr>
  </w:style>
  <w:style w:type="paragraph" w:styleId="Tabladeilustraciones">
    <w:name w:val="table of figures"/>
    <w:basedOn w:val="Normal"/>
    <w:next w:val="Normal"/>
    <w:uiPriority w:val="99"/>
    <w:unhideWhenUsed/>
    <w:rsid w:val="00AA4FE1"/>
    <w:pPr>
      <w:spacing w:after="0"/>
    </w:pPr>
  </w:style>
  <w:style w:type="table" w:customStyle="1" w:styleId="TableNormal">
    <w:name w:val="Table Normal"/>
    <w:uiPriority w:val="2"/>
    <w:semiHidden/>
    <w:unhideWhenUsed/>
    <w:qFormat/>
    <w:rsid w:val="00FC342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FC3421"/>
    <w:pPr>
      <w:widowControl w:val="0"/>
      <w:autoSpaceDE w:val="0"/>
      <w:autoSpaceDN w:val="0"/>
      <w:spacing w:after="0" w:line="240" w:lineRule="auto"/>
    </w:pPr>
    <w:rPr>
      <w:rFonts w:ascii="Arial MT" w:eastAsia="Arial MT" w:hAnsi="Arial MT" w:cs="Arial MT"/>
      <w:lang w:val="es-ES"/>
    </w:rPr>
  </w:style>
  <w:style w:type="character" w:customStyle="1" w:styleId="Ttulo4Car">
    <w:name w:val="Título 4 Car"/>
    <w:basedOn w:val="Fuentedeprrafopredeter"/>
    <w:link w:val="Ttulo4"/>
    <w:uiPriority w:val="9"/>
    <w:rsid w:val="005969C5"/>
    <w:rPr>
      <w:rFonts w:asciiTheme="majorHAnsi" w:eastAsiaTheme="majorEastAsia" w:hAnsiTheme="majorHAnsi" w:cstheme="majorBidi"/>
      <w:sz w:val="22"/>
      <w:szCs w:val="22"/>
    </w:rPr>
  </w:style>
  <w:style w:type="character" w:customStyle="1" w:styleId="Ttulo2Car">
    <w:name w:val="Título 2 Car"/>
    <w:basedOn w:val="Fuentedeprrafopredeter"/>
    <w:link w:val="Ttulo2"/>
    <w:uiPriority w:val="9"/>
    <w:semiHidden/>
    <w:rsid w:val="005969C5"/>
    <w:rPr>
      <w:rFonts w:asciiTheme="majorHAnsi" w:eastAsiaTheme="majorEastAsia" w:hAnsiTheme="majorHAnsi" w:cstheme="majorBidi"/>
      <w:color w:val="404040" w:themeColor="text1" w:themeTint="BF"/>
      <w:sz w:val="28"/>
      <w:szCs w:val="28"/>
    </w:rPr>
  </w:style>
  <w:style w:type="character" w:customStyle="1" w:styleId="Ttulo5Car">
    <w:name w:val="Título 5 Car"/>
    <w:basedOn w:val="Fuentedeprrafopredeter"/>
    <w:link w:val="Ttulo5"/>
    <w:uiPriority w:val="9"/>
    <w:semiHidden/>
    <w:rsid w:val="005969C5"/>
    <w:rPr>
      <w:rFonts w:asciiTheme="majorHAnsi" w:eastAsiaTheme="majorEastAsia" w:hAnsiTheme="majorHAnsi" w:cstheme="majorBidi"/>
      <w:color w:val="0E2841" w:themeColor="text2"/>
      <w:sz w:val="22"/>
      <w:szCs w:val="22"/>
    </w:rPr>
  </w:style>
  <w:style w:type="character" w:customStyle="1" w:styleId="Ttulo6Car">
    <w:name w:val="Título 6 Car"/>
    <w:basedOn w:val="Fuentedeprrafopredeter"/>
    <w:link w:val="Ttulo6"/>
    <w:uiPriority w:val="9"/>
    <w:semiHidden/>
    <w:rsid w:val="005969C5"/>
    <w:rPr>
      <w:rFonts w:asciiTheme="majorHAnsi" w:eastAsiaTheme="majorEastAsia" w:hAnsiTheme="majorHAnsi" w:cstheme="majorBidi"/>
      <w:i/>
      <w:iCs/>
      <w:color w:val="0E2841" w:themeColor="text2"/>
      <w:sz w:val="21"/>
      <w:szCs w:val="21"/>
    </w:rPr>
  </w:style>
  <w:style w:type="character" w:customStyle="1" w:styleId="Ttulo7Car">
    <w:name w:val="Título 7 Car"/>
    <w:basedOn w:val="Fuentedeprrafopredeter"/>
    <w:link w:val="Ttulo7"/>
    <w:uiPriority w:val="9"/>
    <w:semiHidden/>
    <w:rsid w:val="005969C5"/>
    <w:rPr>
      <w:rFonts w:asciiTheme="majorHAnsi" w:eastAsiaTheme="majorEastAsia" w:hAnsiTheme="majorHAnsi" w:cstheme="majorBidi"/>
      <w:i/>
      <w:iCs/>
      <w:color w:val="0A2F41" w:themeColor="accent1" w:themeShade="80"/>
      <w:sz w:val="21"/>
      <w:szCs w:val="21"/>
    </w:rPr>
  </w:style>
  <w:style w:type="character" w:customStyle="1" w:styleId="Ttulo8Car">
    <w:name w:val="Título 8 Car"/>
    <w:basedOn w:val="Fuentedeprrafopredeter"/>
    <w:link w:val="Ttulo8"/>
    <w:uiPriority w:val="9"/>
    <w:semiHidden/>
    <w:rsid w:val="005969C5"/>
    <w:rPr>
      <w:rFonts w:asciiTheme="majorHAnsi" w:eastAsiaTheme="majorEastAsia" w:hAnsiTheme="majorHAnsi" w:cstheme="majorBidi"/>
      <w:b/>
      <w:bCs/>
      <w:color w:val="0E2841" w:themeColor="text2"/>
    </w:rPr>
  </w:style>
  <w:style w:type="character" w:customStyle="1" w:styleId="Ttulo9Car">
    <w:name w:val="Título 9 Car"/>
    <w:basedOn w:val="Fuentedeprrafopredeter"/>
    <w:link w:val="Ttulo9"/>
    <w:uiPriority w:val="9"/>
    <w:semiHidden/>
    <w:rsid w:val="005969C5"/>
    <w:rPr>
      <w:rFonts w:asciiTheme="majorHAnsi" w:eastAsiaTheme="majorEastAsia" w:hAnsiTheme="majorHAnsi" w:cstheme="majorBidi"/>
      <w:b/>
      <w:bCs/>
      <w:i/>
      <w:iCs/>
      <w:color w:val="0E2841" w:themeColor="text2"/>
    </w:rPr>
  </w:style>
  <w:style w:type="paragraph" w:styleId="Ttulo">
    <w:name w:val="Title"/>
    <w:basedOn w:val="Normal"/>
    <w:next w:val="Normal"/>
    <w:link w:val="TtuloCar"/>
    <w:uiPriority w:val="10"/>
    <w:qFormat/>
    <w:rsid w:val="005969C5"/>
    <w:pPr>
      <w:spacing w:after="0" w:line="240" w:lineRule="auto"/>
      <w:contextualSpacing/>
    </w:pPr>
    <w:rPr>
      <w:rFonts w:asciiTheme="majorHAnsi" w:eastAsiaTheme="majorEastAsia" w:hAnsiTheme="majorHAnsi" w:cstheme="majorBidi"/>
      <w:color w:val="156082" w:themeColor="accent1"/>
      <w:spacing w:val="-10"/>
      <w:sz w:val="56"/>
      <w:szCs w:val="56"/>
    </w:rPr>
  </w:style>
  <w:style w:type="character" w:customStyle="1" w:styleId="TtuloCar">
    <w:name w:val="Título Car"/>
    <w:basedOn w:val="Fuentedeprrafopredeter"/>
    <w:link w:val="Ttulo"/>
    <w:uiPriority w:val="10"/>
    <w:rsid w:val="005969C5"/>
    <w:rPr>
      <w:rFonts w:asciiTheme="majorHAnsi" w:eastAsiaTheme="majorEastAsia" w:hAnsiTheme="majorHAnsi" w:cstheme="majorBidi"/>
      <w:color w:val="156082" w:themeColor="accent1"/>
      <w:spacing w:val="-10"/>
      <w:sz w:val="56"/>
      <w:szCs w:val="56"/>
    </w:rPr>
  </w:style>
  <w:style w:type="paragraph" w:styleId="Subttulo">
    <w:name w:val="Subtitle"/>
    <w:basedOn w:val="Normal"/>
    <w:next w:val="Normal"/>
    <w:link w:val="SubttuloCar"/>
    <w:uiPriority w:val="11"/>
    <w:qFormat/>
    <w:rsid w:val="005969C5"/>
    <w:pPr>
      <w:numPr>
        <w:ilvl w:val="1"/>
      </w:numPr>
      <w:spacing w:line="240" w:lineRule="auto"/>
    </w:pPr>
    <w:rPr>
      <w:rFonts w:asciiTheme="majorHAnsi" w:eastAsiaTheme="majorEastAsia" w:hAnsiTheme="majorHAnsi" w:cstheme="majorBidi"/>
      <w:sz w:val="24"/>
      <w:szCs w:val="24"/>
    </w:rPr>
  </w:style>
  <w:style w:type="character" w:customStyle="1" w:styleId="SubttuloCar">
    <w:name w:val="Subtítulo Car"/>
    <w:basedOn w:val="Fuentedeprrafopredeter"/>
    <w:link w:val="Subttulo"/>
    <w:uiPriority w:val="11"/>
    <w:rsid w:val="005969C5"/>
    <w:rPr>
      <w:rFonts w:asciiTheme="majorHAnsi" w:eastAsiaTheme="majorEastAsia" w:hAnsiTheme="majorHAnsi" w:cstheme="majorBidi"/>
      <w:sz w:val="24"/>
      <w:szCs w:val="24"/>
    </w:rPr>
  </w:style>
  <w:style w:type="character" w:styleId="nfasis">
    <w:name w:val="Emphasis"/>
    <w:basedOn w:val="Fuentedeprrafopredeter"/>
    <w:uiPriority w:val="20"/>
    <w:qFormat/>
    <w:rsid w:val="005969C5"/>
    <w:rPr>
      <w:i/>
      <w:iCs/>
    </w:rPr>
  </w:style>
  <w:style w:type="paragraph" w:styleId="Cita">
    <w:name w:val="Quote"/>
    <w:basedOn w:val="Normal"/>
    <w:next w:val="Normal"/>
    <w:link w:val="CitaCar"/>
    <w:uiPriority w:val="29"/>
    <w:qFormat/>
    <w:rsid w:val="005969C5"/>
    <w:pPr>
      <w:spacing w:before="160"/>
      <w:ind w:left="720" w:right="720"/>
    </w:pPr>
    <w:rPr>
      <w:i/>
      <w:iCs/>
      <w:color w:val="404040" w:themeColor="text1" w:themeTint="BF"/>
    </w:rPr>
  </w:style>
  <w:style w:type="character" w:customStyle="1" w:styleId="CitaCar">
    <w:name w:val="Cita Car"/>
    <w:basedOn w:val="Fuentedeprrafopredeter"/>
    <w:link w:val="Cita"/>
    <w:uiPriority w:val="29"/>
    <w:rsid w:val="005969C5"/>
    <w:rPr>
      <w:i/>
      <w:iCs/>
      <w:color w:val="404040" w:themeColor="text1" w:themeTint="BF"/>
    </w:rPr>
  </w:style>
  <w:style w:type="paragraph" w:styleId="Citadestacada">
    <w:name w:val="Intense Quote"/>
    <w:basedOn w:val="Normal"/>
    <w:next w:val="Normal"/>
    <w:link w:val="CitadestacadaCar"/>
    <w:uiPriority w:val="30"/>
    <w:qFormat/>
    <w:rsid w:val="005969C5"/>
    <w:pPr>
      <w:pBdr>
        <w:left w:val="single" w:sz="18" w:space="12" w:color="156082" w:themeColor="accent1"/>
      </w:pBdr>
      <w:spacing w:before="100" w:beforeAutospacing="1" w:line="300" w:lineRule="auto"/>
      <w:ind w:left="1224" w:right="1224"/>
    </w:pPr>
    <w:rPr>
      <w:rFonts w:asciiTheme="majorHAnsi" w:eastAsiaTheme="majorEastAsia" w:hAnsiTheme="majorHAnsi" w:cstheme="majorBidi"/>
      <w:color w:val="156082" w:themeColor="accent1"/>
      <w:sz w:val="28"/>
      <w:szCs w:val="28"/>
    </w:rPr>
  </w:style>
  <w:style w:type="character" w:customStyle="1" w:styleId="CitadestacadaCar">
    <w:name w:val="Cita destacada Car"/>
    <w:basedOn w:val="Fuentedeprrafopredeter"/>
    <w:link w:val="Citadestacada"/>
    <w:uiPriority w:val="30"/>
    <w:rsid w:val="005969C5"/>
    <w:rPr>
      <w:rFonts w:asciiTheme="majorHAnsi" w:eastAsiaTheme="majorEastAsia" w:hAnsiTheme="majorHAnsi" w:cstheme="majorBidi"/>
      <w:color w:val="156082" w:themeColor="accent1"/>
      <w:sz w:val="28"/>
      <w:szCs w:val="28"/>
    </w:rPr>
  </w:style>
  <w:style w:type="character" w:styleId="nfasissutil">
    <w:name w:val="Subtle Emphasis"/>
    <w:basedOn w:val="Fuentedeprrafopredeter"/>
    <w:uiPriority w:val="19"/>
    <w:qFormat/>
    <w:rsid w:val="005969C5"/>
    <w:rPr>
      <w:i/>
      <w:iCs/>
      <w:color w:val="404040" w:themeColor="text1" w:themeTint="BF"/>
    </w:rPr>
  </w:style>
  <w:style w:type="character" w:styleId="nfasisintenso">
    <w:name w:val="Intense Emphasis"/>
    <w:basedOn w:val="Fuentedeprrafopredeter"/>
    <w:uiPriority w:val="21"/>
    <w:qFormat/>
    <w:rsid w:val="005969C5"/>
    <w:rPr>
      <w:b/>
      <w:bCs/>
      <w:i/>
      <w:iCs/>
    </w:rPr>
  </w:style>
  <w:style w:type="character" w:styleId="Referenciasutil">
    <w:name w:val="Subtle Reference"/>
    <w:basedOn w:val="Fuentedeprrafopredeter"/>
    <w:uiPriority w:val="31"/>
    <w:qFormat/>
    <w:rsid w:val="005969C5"/>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5969C5"/>
    <w:rPr>
      <w:b/>
      <w:bCs/>
      <w:smallCaps/>
      <w:spacing w:val="5"/>
      <w:u w:val="single"/>
    </w:rPr>
  </w:style>
  <w:style w:type="character" w:styleId="Ttulodellibro">
    <w:name w:val="Book Title"/>
    <w:basedOn w:val="Fuentedeprrafopredeter"/>
    <w:uiPriority w:val="33"/>
    <w:qFormat/>
    <w:rsid w:val="005969C5"/>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462949">
      <w:bodyDiv w:val="1"/>
      <w:marLeft w:val="0"/>
      <w:marRight w:val="0"/>
      <w:marTop w:val="0"/>
      <w:marBottom w:val="0"/>
      <w:divBdr>
        <w:top w:val="none" w:sz="0" w:space="0" w:color="auto"/>
        <w:left w:val="none" w:sz="0" w:space="0" w:color="auto"/>
        <w:bottom w:val="none" w:sz="0" w:space="0" w:color="auto"/>
        <w:right w:val="none" w:sz="0" w:space="0" w:color="auto"/>
      </w:divBdr>
      <w:divsChild>
        <w:div w:id="534076580">
          <w:marLeft w:val="446"/>
          <w:marRight w:val="0"/>
          <w:marTop w:val="0"/>
          <w:marBottom w:val="0"/>
          <w:divBdr>
            <w:top w:val="none" w:sz="0" w:space="0" w:color="auto"/>
            <w:left w:val="none" w:sz="0" w:space="0" w:color="auto"/>
            <w:bottom w:val="none" w:sz="0" w:space="0" w:color="auto"/>
            <w:right w:val="none" w:sz="0" w:space="0" w:color="auto"/>
          </w:divBdr>
        </w:div>
        <w:div w:id="754253913">
          <w:marLeft w:val="446"/>
          <w:marRight w:val="0"/>
          <w:marTop w:val="0"/>
          <w:marBottom w:val="0"/>
          <w:divBdr>
            <w:top w:val="none" w:sz="0" w:space="0" w:color="auto"/>
            <w:left w:val="none" w:sz="0" w:space="0" w:color="auto"/>
            <w:bottom w:val="none" w:sz="0" w:space="0" w:color="auto"/>
            <w:right w:val="none" w:sz="0" w:space="0" w:color="auto"/>
          </w:divBdr>
        </w:div>
        <w:div w:id="814220209">
          <w:marLeft w:val="446"/>
          <w:marRight w:val="0"/>
          <w:marTop w:val="0"/>
          <w:marBottom w:val="0"/>
          <w:divBdr>
            <w:top w:val="none" w:sz="0" w:space="0" w:color="auto"/>
            <w:left w:val="none" w:sz="0" w:space="0" w:color="auto"/>
            <w:bottom w:val="none" w:sz="0" w:space="0" w:color="auto"/>
            <w:right w:val="none" w:sz="0" w:space="0" w:color="auto"/>
          </w:divBdr>
        </w:div>
        <w:div w:id="1110010665">
          <w:marLeft w:val="446"/>
          <w:marRight w:val="0"/>
          <w:marTop w:val="0"/>
          <w:marBottom w:val="0"/>
          <w:divBdr>
            <w:top w:val="none" w:sz="0" w:space="0" w:color="auto"/>
            <w:left w:val="none" w:sz="0" w:space="0" w:color="auto"/>
            <w:bottom w:val="none" w:sz="0" w:space="0" w:color="auto"/>
            <w:right w:val="none" w:sz="0" w:space="0" w:color="auto"/>
          </w:divBdr>
        </w:div>
      </w:divsChild>
    </w:div>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522282133">
      <w:bodyDiv w:val="1"/>
      <w:marLeft w:val="0"/>
      <w:marRight w:val="0"/>
      <w:marTop w:val="0"/>
      <w:marBottom w:val="0"/>
      <w:divBdr>
        <w:top w:val="none" w:sz="0" w:space="0" w:color="auto"/>
        <w:left w:val="none" w:sz="0" w:space="0" w:color="auto"/>
        <w:bottom w:val="none" w:sz="0" w:space="0" w:color="auto"/>
        <w:right w:val="none" w:sz="0" w:space="0" w:color="auto"/>
      </w:divBdr>
    </w:div>
    <w:div w:id="1653020998">
      <w:bodyDiv w:val="1"/>
      <w:marLeft w:val="0"/>
      <w:marRight w:val="0"/>
      <w:marTop w:val="0"/>
      <w:marBottom w:val="0"/>
      <w:divBdr>
        <w:top w:val="none" w:sz="0" w:space="0" w:color="auto"/>
        <w:left w:val="none" w:sz="0" w:space="0" w:color="auto"/>
        <w:bottom w:val="none" w:sz="0" w:space="0" w:color="auto"/>
        <w:right w:val="none" w:sz="0" w:space="0" w:color="auto"/>
      </w:divBdr>
    </w:div>
    <w:div w:id="1660379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2.emf"/></Relationships>
</file>

<file path=word/_rels/header2.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1.png"/><Relationship Id="rId1" Type="http://schemas.openxmlformats.org/officeDocument/2006/relationships/image" Target="media/image10.jpg"/><Relationship Id="rId4"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1" ma:contentTypeDescription="Crear nuevo documento." ma:contentTypeScope="" ma:versionID="7d33de42633cb6ceadb746e7631d6825">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b7bb3474b66fc20013bf900d76e0894f"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ca1d8d6-86e6-4b2c-9465-7d73c19857bf}"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db2d03a-b0ac-4019-aba2-8f266c5a37b9">
      <Terms xmlns="http://schemas.microsoft.com/office/infopath/2007/PartnerControls"/>
    </lcf76f155ced4ddcb4097134ff3c332f>
    <TaxCatchAll xmlns="dab95841-2a5b-4d06-988e-dcb998e97977"/>
  </documentManagement>
</p:properties>
</file>

<file path=customXml/itemProps1.xml><?xml version="1.0" encoding="utf-8"?>
<ds:datastoreItem xmlns:ds="http://schemas.openxmlformats.org/officeDocument/2006/customXml" ds:itemID="{CECBF022-3211-44D9-80E6-C4FED113E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3C7166-4D81-4916-9FAE-CB1D3366E47B}">
  <ds:schemaRefs>
    <ds:schemaRef ds:uri="http://schemas.microsoft.com/sharepoint/v3/contenttype/forms"/>
  </ds:schemaRefs>
</ds:datastoreItem>
</file>

<file path=customXml/itemProps3.xml><?xml version="1.0" encoding="utf-8"?>
<ds:datastoreItem xmlns:ds="http://schemas.openxmlformats.org/officeDocument/2006/customXml" ds:itemID="{66D90BB2-FF01-4442-B5BA-511880F77596}">
  <ds:schemaRefs>
    <ds:schemaRef ds:uri="http://schemas.openxmlformats.org/officeDocument/2006/bibliography"/>
  </ds:schemaRefs>
</ds:datastoreItem>
</file>

<file path=customXml/itemProps4.xml><?xml version="1.0" encoding="utf-8"?>
<ds:datastoreItem xmlns:ds="http://schemas.openxmlformats.org/officeDocument/2006/customXml" ds:itemID="{6882B0D0-9C44-49B4-AD55-041F97543776}">
  <ds:schemaRefs>
    <ds:schemaRef ds:uri="http://schemas.microsoft.com/office/2006/metadata/properties"/>
    <ds:schemaRef ds:uri="http://schemas.microsoft.com/office/infopath/2007/PartnerControls"/>
    <ds:schemaRef ds:uri="edb2d03a-b0ac-4019-aba2-8f266c5a37b9"/>
    <ds:schemaRef ds:uri="dab95841-2a5b-4d06-988e-dcb998e97977"/>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24</Pages>
  <Words>7462</Words>
  <Characters>41042</Characters>
  <Application>Microsoft Office Word</Application>
  <DocSecurity>0</DocSecurity>
  <Lines>342</Lines>
  <Paragraphs>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48408</CharactersWithSpaces>
  <SharedDoc>false</SharedDoc>
  <HLinks>
    <vt:vector size="228" baseType="variant">
      <vt:variant>
        <vt:i4>1900597</vt:i4>
      </vt:variant>
      <vt:variant>
        <vt:i4>227</vt:i4>
      </vt:variant>
      <vt:variant>
        <vt:i4>0</vt:i4>
      </vt:variant>
      <vt:variant>
        <vt:i4>5</vt:i4>
      </vt:variant>
      <vt:variant>
        <vt:lpwstr/>
      </vt:variant>
      <vt:variant>
        <vt:lpwstr>_Toc181255050</vt:lpwstr>
      </vt:variant>
      <vt:variant>
        <vt:i4>1835061</vt:i4>
      </vt:variant>
      <vt:variant>
        <vt:i4>221</vt:i4>
      </vt:variant>
      <vt:variant>
        <vt:i4>0</vt:i4>
      </vt:variant>
      <vt:variant>
        <vt:i4>5</vt:i4>
      </vt:variant>
      <vt:variant>
        <vt:lpwstr/>
      </vt:variant>
      <vt:variant>
        <vt:lpwstr>_Toc181255049</vt:lpwstr>
      </vt:variant>
      <vt:variant>
        <vt:i4>1835061</vt:i4>
      </vt:variant>
      <vt:variant>
        <vt:i4>215</vt:i4>
      </vt:variant>
      <vt:variant>
        <vt:i4>0</vt:i4>
      </vt:variant>
      <vt:variant>
        <vt:i4>5</vt:i4>
      </vt:variant>
      <vt:variant>
        <vt:lpwstr/>
      </vt:variant>
      <vt:variant>
        <vt:lpwstr>_Toc181255048</vt:lpwstr>
      </vt:variant>
      <vt:variant>
        <vt:i4>1835061</vt:i4>
      </vt:variant>
      <vt:variant>
        <vt:i4>209</vt:i4>
      </vt:variant>
      <vt:variant>
        <vt:i4>0</vt:i4>
      </vt:variant>
      <vt:variant>
        <vt:i4>5</vt:i4>
      </vt:variant>
      <vt:variant>
        <vt:lpwstr/>
      </vt:variant>
      <vt:variant>
        <vt:lpwstr>_Toc181255047</vt:lpwstr>
      </vt:variant>
      <vt:variant>
        <vt:i4>1835061</vt:i4>
      </vt:variant>
      <vt:variant>
        <vt:i4>203</vt:i4>
      </vt:variant>
      <vt:variant>
        <vt:i4>0</vt:i4>
      </vt:variant>
      <vt:variant>
        <vt:i4>5</vt:i4>
      </vt:variant>
      <vt:variant>
        <vt:lpwstr/>
      </vt:variant>
      <vt:variant>
        <vt:lpwstr>_Toc181255046</vt:lpwstr>
      </vt:variant>
      <vt:variant>
        <vt:i4>1835061</vt:i4>
      </vt:variant>
      <vt:variant>
        <vt:i4>197</vt:i4>
      </vt:variant>
      <vt:variant>
        <vt:i4>0</vt:i4>
      </vt:variant>
      <vt:variant>
        <vt:i4>5</vt:i4>
      </vt:variant>
      <vt:variant>
        <vt:lpwstr/>
      </vt:variant>
      <vt:variant>
        <vt:lpwstr>_Toc181255045</vt:lpwstr>
      </vt:variant>
      <vt:variant>
        <vt:i4>1835061</vt:i4>
      </vt:variant>
      <vt:variant>
        <vt:i4>191</vt:i4>
      </vt:variant>
      <vt:variant>
        <vt:i4>0</vt:i4>
      </vt:variant>
      <vt:variant>
        <vt:i4>5</vt:i4>
      </vt:variant>
      <vt:variant>
        <vt:lpwstr/>
      </vt:variant>
      <vt:variant>
        <vt:lpwstr>_Toc181255044</vt:lpwstr>
      </vt:variant>
      <vt:variant>
        <vt:i4>1835061</vt:i4>
      </vt:variant>
      <vt:variant>
        <vt:i4>185</vt:i4>
      </vt:variant>
      <vt:variant>
        <vt:i4>0</vt:i4>
      </vt:variant>
      <vt:variant>
        <vt:i4>5</vt:i4>
      </vt:variant>
      <vt:variant>
        <vt:lpwstr/>
      </vt:variant>
      <vt:variant>
        <vt:lpwstr>_Toc181255043</vt:lpwstr>
      </vt:variant>
      <vt:variant>
        <vt:i4>1769525</vt:i4>
      </vt:variant>
      <vt:variant>
        <vt:i4>176</vt:i4>
      </vt:variant>
      <vt:variant>
        <vt:i4>0</vt:i4>
      </vt:variant>
      <vt:variant>
        <vt:i4>5</vt:i4>
      </vt:variant>
      <vt:variant>
        <vt:lpwstr/>
      </vt:variant>
      <vt:variant>
        <vt:lpwstr>_Toc181255037</vt:lpwstr>
      </vt:variant>
      <vt:variant>
        <vt:i4>1769525</vt:i4>
      </vt:variant>
      <vt:variant>
        <vt:i4>170</vt:i4>
      </vt:variant>
      <vt:variant>
        <vt:i4>0</vt:i4>
      </vt:variant>
      <vt:variant>
        <vt:i4>5</vt:i4>
      </vt:variant>
      <vt:variant>
        <vt:lpwstr/>
      </vt:variant>
      <vt:variant>
        <vt:lpwstr>_Toc181255034</vt:lpwstr>
      </vt:variant>
      <vt:variant>
        <vt:i4>1769525</vt:i4>
      </vt:variant>
      <vt:variant>
        <vt:i4>164</vt:i4>
      </vt:variant>
      <vt:variant>
        <vt:i4>0</vt:i4>
      </vt:variant>
      <vt:variant>
        <vt:i4>5</vt:i4>
      </vt:variant>
      <vt:variant>
        <vt:lpwstr/>
      </vt:variant>
      <vt:variant>
        <vt:lpwstr>_Toc181255033</vt:lpwstr>
      </vt:variant>
      <vt:variant>
        <vt:i4>1769525</vt:i4>
      </vt:variant>
      <vt:variant>
        <vt:i4>158</vt:i4>
      </vt:variant>
      <vt:variant>
        <vt:i4>0</vt:i4>
      </vt:variant>
      <vt:variant>
        <vt:i4>5</vt:i4>
      </vt:variant>
      <vt:variant>
        <vt:lpwstr/>
      </vt:variant>
      <vt:variant>
        <vt:lpwstr>_Toc181255032</vt:lpwstr>
      </vt:variant>
      <vt:variant>
        <vt:i4>1769525</vt:i4>
      </vt:variant>
      <vt:variant>
        <vt:i4>152</vt:i4>
      </vt:variant>
      <vt:variant>
        <vt:i4>0</vt:i4>
      </vt:variant>
      <vt:variant>
        <vt:i4>5</vt:i4>
      </vt:variant>
      <vt:variant>
        <vt:lpwstr/>
      </vt:variant>
      <vt:variant>
        <vt:lpwstr>_Toc181255031</vt:lpwstr>
      </vt:variant>
      <vt:variant>
        <vt:i4>1769525</vt:i4>
      </vt:variant>
      <vt:variant>
        <vt:i4>146</vt:i4>
      </vt:variant>
      <vt:variant>
        <vt:i4>0</vt:i4>
      </vt:variant>
      <vt:variant>
        <vt:i4>5</vt:i4>
      </vt:variant>
      <vt:variant>
        <vt:lpwstr/>
      </vt:variant>
      <vt:variant>
        <vt:lpwstr>_Toc181255030</vt:lpwstr>
      </vt:variant>
      <vt:variant>
        <vt:i4>1703989</vt:i4>
      </vt:variant>
      <vt:variant>
        <vt:i4>140</vt:i4>
      </vt:variant>
      <vt:variant>
        <vt:i4>0</vt:i4>
      </vt:variant>
      <vt:variant>
        <vt:i4>5</vt:i4>
      </vt:variant>
      <vt:variant>
        <vt:lpwstr/>
      </vt:variant>
      <vt:variant>
        <vt:lpwstr>_Toc181255029</vt:lpwstr>
      </vt:variant>
      <vt:variant>
        <vt:i4>1703989</vt:i4>
      </vt:variant>
      <vt:variant>
        <vt:i4>134</vt:i4>
      </vt:variant>
      <vt:variant>
        <vt:i4>0</vt:i4>
      </vt:variant>
      <vt:variant>
        <vt:i4>5</vt:i4>
      </vt:variant>
      <vt:variant>
        <vt:lpwstr/>
      </vt:variant>
      <vt:variant>
        <vt:lpwstr>_Toc181255028</vt:lpwstr>
      </vt:variant>
      <vt:variant>
        <vt:i4>1703989</vt:i4>
      </vt:variant>
      <vt:variant>
        <vt:i4>128</vt:i4>
      </vt:variant>
      <vt:variant>
        <vt:i4>0</vt:i4>
      </vt:variant>
      <vt:variant>
        <vt:i4>5</vt:i4>
      </vt:variant>
      <vt:variant>
        <vt:lpwstr/>
      </vt:variant>
      <vt:variant>
        <vt:lpwstr>_Toc181255027</vt:lpwstr>
      </vt:variant>
      <vt:variant>
        <vt:i4>1703989</vt:i4>
      </vt:variant>
      <vt:variant>
        <vt:i4>122</vt:i4>
      </vt:variant>
      <vt:variant>
        <vt:i4>0</vt:i4>
      </vt:variant>
      <vt:variant>
        <vt:i4>5</vt:i4>
      </vt:variant>
      <vt:variant>
        <vt:lpwstr/>
      </vt:variant>
      <vt:variant>
        <vt:lpwstr>_Toc181255026</vt:lpwstr>
      </vt:variant>
      <vt:variant>
        <vt:i4>1703989</vt:i4>
      </vt:variant>
      <vt:variant>
        <vt:i4>116</vt:i4>
      </vt:variant>
      <vt:variant>
        <vt:i4>0</vt:i4>
      </vt:variant>
      <vt:variant>
        <vt:i4>5</vt:i4>
      </vt:variant>
      <vt:variant>
        <vt:lpwstr/>
      </vt:variant>
      <vt:variant>
        <vt:lpwstr>_Toc181255025</vt:lpwstr>
      </vt:variant>
      <vt:variant>
        <vt:i4>1703989</vt:i4>
      </vt:variant>
      <vt:variant>
        <vt:i4>110</vt:i4>
      </vt:variant>
      <vt:variant>
        <vt:i4>0</vt:i4>
      </vt:variant>
      <vt:variant>
        <vt:i4>5</vt:i4>
      </vt:variant>
      <vt:variant>
        <vt:lpwstr/>
      </vt:variant>
      <vt:variant>
        <vt:lpwstr>_Toc181255024</vt:lpwstr>
      </vt:variant>
      <vt:variant>
        <vt:i4>1703989</vt:i4>
      </vt:variant>
      <vt:variant>
        <vt:i4>104</vt:i4>
      </vt:variant>
      <vt:variant>
        <vt:i4>0</vt:i4>
      </vt:variant>
      <vt:variant>
        <vt:i4>5</vt:i4>
      </vt:variant>
      <vt:variant>
        <vt:lpwstr/>
      </vt:variant>
      <vt:variant>
        <vt:lpwstr>_Toc181255023</vt:lpwstr>
      </vt:variant>
      <vt:variant>
        <vt:i4>1703989</vt:i4>
      </vt:variant>
      <vt:variant>
        <vt:i4>98</vt:i4>
      </vt:variant>
      <vt:variant>
        <vt:i4>0</vt:i4>
      </vt:variant>
      <vt:variant>
        <vt:i4>5</vt:i4>
      </vt:variant>
      <vt:variant>
        <vt:lpwstr/>
      </vt:variant>
      <vt:variant>
        <vt:lpwstr>_Toc181255022</vt:lpwstr>
      </vt:variant>
      <vt:variant>
        <vt:i4>1703989</vt:i4>
      </vt:variant>
      <vt:variant>
        <vt:i4>92</vt:i4>
      </vt:variant>
      <vt:variant>
        <vt:i4>0</vt:i4>
      </vt:variant>
      <vt:variant>
        <vt:i4>5</vt:i4>
      </vt:variant>
      <vt:variant>
        <vt:lpwstr/>
      </vt:variant>
      <vt:variant>
        <vt:lpwstr>_Toc181255021</vt:lpwstr>
      </vt:variant>
      <vt:variant>
        <vt:i4>1703989</vt:i4>
      </vt:variant>
      <vt:variant>
        <vt:i4>86</vt:i4>
      </vt:variant>
      <vt:variant>
        <vt:i4>0</vt:i4>
      </vt:variant>
      <vt:variant>
        <vt:i4>5</vt:i4>
      </vt:variant>
      <vt:variant>
        <vt:lpwstr/>
      </vt:variant>
      <vt:variant>
        <vt:lpwstr>_Toc181255020</vt:lpwstr>
      </vt:variant>
      <vt:variant>
        <vt:i4>1638453</vt:i4>
      </vt:variant>
      <vt:variant>
        <vt:i4>80</vt:i4>
      </vt:variant>
      <vt:variant>
        <vt:i4>0</vt:i4>
      </vt:variant>
      <vt:variant>
        <vt:i4>5</vt:i4>
      </vt:variant>
      <vt:variant>
        <vt:lpwstr/>
      </vt:variant>
      <vt:variant>
        <vt:lpwstr>_Toc181255019</vt:lpwstr>
      </vt:variant>
      <vt:variant>
        <vt:i4>1638453</vt:i4>
      </vt:variant>
      <vt:variant>
        <vt:i4>74</vt:i4>
      </vt:variant>
      <vt:variant>
        <vt:i4>0</vt:i4>
      </vt:variant>
      <vt:variant>
        <vt:i4>5</vt:i4>
      </vt:variant>
      <vt:variant>
        <vt:lpwstr/>
      </vt:variant>
      <vt:variant>
        <vt:lpwstr>_Toc181255018</vt:lpwstr>
      </vt:variant>
      <vt:variant>
        <vt:i4>1638453</vt:i4>
      </vt:variant>
      <vt:variant>
        <vt:i4>68</vt:i4>
      </vt:variant>
      <vt:variant>
        <vt:i4>0</vt:i4>
      </vt:variant>
      <vt:variant>
        <vt:i4>5</vt:i4>
      </vt:variant>
      <vt:variant>
        <vt:lpwstr/>
      </vt:variant>
      <vt:variant>
        <vt:lpwstr>_Toc181255017</vt:lpwstr>
      </vt:variant>
      <vt:variant>
        <vt:i4>1638453</vt:i4>
      </vt:variant>
      <vt:variant>
        <vt:i4>62</vt:i4>
      </vt:variant>
      <vt:variant>
        <vt:i4>0</vt:i4>
      </vt:variant>
      <vt:variant>
        <vt:i4>5</vt:i4>
      </vt:variant>
      <vt:variant>
        <vt:lpwstr/>
      </vt:variant>
      <vt:variant>
        <vt:lpwstr>_Toc181255016</vt:lpwstr>
      </vt:variant>
      <vt:variant>
        <vt:i4>1638453</vt:i4>
      </vt:variant>
      <vt:variant>
        <vt:i4>56</vt:i4>
      </vt:variant>
      <vt:variant>
        <vt:i4>0</vt:i4>
      </vt:variant>
      <vt:variant>
        <vt:i4>5</vt:i4>
      </vt:variant>
      <vt:variant>
        <vt:lpwstr/>
      </vt:variant>
      <vt:variant>
        <vt:lpwstr>_Toc181255015</vt:lpwstr>
      </vt:variant>
      <vt:variant>
        <vt:i4>1638453</vt:i4>
      </vt:variant>
      <vt:variant>
        <vt:i4>50</vt:i4>
      </vt:variant>
      <vt:variant>
        <vt:i4>0</vt:i4>
      </vt:variant>
      <vt:variant>
        <vt:i4>5</vt:i4>
      </vt:variant>
      <vt:variant>
        <vt:lpwstr/>
      </vt:variant>
      <vt:variant>
        <vt:lpwstr>_Toc181255014</vt:lpwstr>
      </vt:variant>
      <vt:variant>
        <vt:i4>1638453</vt:i4>
      </vt:variant>
      <vt:variant>
        <vt:i4>44</vt:i4>
      </vt:variant>
      <vt:variant>
        <vt:i4>0</vt:i4>
      </vt:variant>
      <vt:variant>
        <vt:i4>5</vt:i4>
      </vt:variant>
      <vt:variant>
        <vt:lpwstr/>
      </vt:variant>
      <vt:variant>
        <vt:lpwstr>_Toc181255013</vt:lpwstr>
      </vt:variant>
      <vt:variant>
        <vt:i4>1638453</vt:i4>
      </vt:variant>
      <vt:variant>
        <vt:i4>38</vt:i4>
      </vt:variant>
      <vt:variant>
        <vt:i4>0</vt:i4>
      </vt:variant>
      <vt:variant>
        <vt:i4>5</vt:i4>
      </vt:variant>
      <vt:variant>
        <vt:lpwstr/>
      </vt:variant>
      <vt:variant>
        <vt:lpwstr>_Toc181255012</vt:lpwstr>
      </vt:variant>
      <vt:variant>
        <vt:i4>1638453</vt:i4>
      </vt:variant>
      <vt:variant>
        <vt:i4>32</vt:i4>
      </vt:variant>
      <vt:variant>
        <vt:i4>0</vt:i4>
      </vt:variant>
      <vt:variant>
        <vt:i4>5</vt:i4>
      </vt:variant>
      <vt:variant>
        <vt:lpwstr/>
      </vt:variant>
      <vt:variant>
        <vt:lpwstr>_Toc181255011</vt:lpwstr>
      </vt:variant>
      <vt:variant>
        <vt:i4>1638453</vt:i4>
      </vt:variant>
      <vt:variant>
        <vt:i4>26</vt:i4>
      </vt:variant>
      <vt:variant>
        <vt:i4>0</vt:i4>
      </vt:variant>
      <vt:variant>
        <vt:i4>5</vt:i4>
      </vt:variant>
      <vt:variant>
        <vt:lpwstr/>
      </vt:variant>
      <vt:variant>
        <vt:lpwstr>_Toc181255010</vt:lpwstr>
      </vt:variant>
      <vt:variant>
        <vt:i4>1572917</vt:i4>
      </vt:variant>
      <vt:variant>
        <vt:i4>20</vt:i4>
      </vt:variant>
      <vt:variant>
        <vt:i4>0</vt:i4>
      </vt:variant>
      <vt:variant>
        <vt:i4>5</vt:i4>
      </vt:variant>
      <vt:variant>
        <vt:lpwstr/>
      </vt:variant>
      <vt:variant>
        <vt:lpwstr>_Toc181255009</vt:lpwstr>
      </vt:variant>
      <vt:variant>
        <vt:i4>1572917</vt:i4>
      </vt:variant>
      <vt:variant>
        <vt:i4>14</vt:i4>
      </vt:variant>
      <vt:variant>
        <vt:i4>0</vt:i4>
      </vt:variant>
      <vt:variant>
        <vt:i4>5</vt:i4>
      </vt:variant>
      <vt:variant>
        <vt:lpwstr/>
      </vt:variant>
      <vt:variant>
        <vt:lpwstr>_Toc181255008</vt:lpwstr>
      </vt:variant>
      <vt:variant>
        <vt:i4>1572917</vt:i4>
      </vt:variant>
      <vt:variant>
        <vt:i4>8</vt:i4>
      </vt:variant>
      <vt:variant>
        <vt:i4>0</vt:i4>
      </vt:variant>
      <vt:variant>
        <vt:i4>5</vt:i4>
      </vt:variant>
      <vt:variant>
        <vt:lpwstr/>
      </vt:variant>
      <vt:variant>
        <vt:lpwstr>_Toc181255007</vt:lpwstr>
      </vt:variant>
      <vt:variant>
        <vt:i4>1572917</vt:i4>
      </vt:variant>
      <vt:variant>
        <vt:i4>2</vt:i4>
      </vt:variant>
      <vt:variant>
        <vt:i4>0</vt:i4>
      </vt:variant>
      <vt:variant>
        <vt:i4>5</vt:i4>
      </vt:variant>
      <vt:variant>
        <vt:lpwstr/>
      </vt:variant>
      <vt:variant>
        <vt:lpwstr>_Toc181255006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50</cp:revision>
  <cp:lastPrinted>2024-01-04T15:44:00Z</cp:lastPrinted>
  <dcterms:created xsi:type="dcterms:W3CDTF">2024-11-27T20:01:00Z</dcterms:created>
  <dcterms:modified xsi:type="dcterms:W3CDTF">2024-12-05T16:02:00Z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0x010100233EF50D634152409E62760EDF6BDEB0</vt:lpwstr>
  </property>
  <property fmtid="{D5CDD505-2E9C-101B-9397-08002B2CF9AE}" pid="3" name="Order">
    <vt:r8>2197200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y fmtid="{D5CDD505-2E9C-101B-9397-08002B2CF9AE}" pid="8" name="MediaLengthInSeconds">
    <vt:lpwstr/>
  </property>
</Properties>
</file>